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061" w:rsidRDefault="00E85061">
      <w:pPr>
        <w:pStyle w:val="a"/>
        <w:numPr>
          <w:ilvl w:val="0"/>
          <w:numId w:val="1"/>
        </w:numPr>
        <w:shd w:val="clear" w:color="auto" w:fill="F4FCFF"/>
        <w:spacing w:before="28" w:after="28" w:line="100" w:lineRule="atLeast"/>
      </w:pPr>
      <w:r>
        <w:rPr>
          <w:rFonts w:ascii="Trebuchet MS" w:hAnsi="Trebuchet MS"/>
          <w:color w:val="016E82"/>
          <w:sz w:val="108"/>
          <w:szCs w:val="108"/>
          <w:lang w:eastAsia="ru-RU"/>
        </w:rPr>
        <w:t>ПРАВИЛА внутреннего трудового распорядка МКДОУ «Тидибский детский сад «Родничок» от 09.09.2017г.</w:t>
      </w:r>
    </w:p>
    <w:p w:rsidR="00E85061" w:rsidRDefault="00E85061">
      <w:pPr>
        <w:pStyle w:val="a"/>
        <w:shd w:val="clear" w:color="auto" w:fill="F4FCFF"/>
        <w:spacing w:before="28" w:after="28" w:line="100" w:lineRule="atLeast"/>
        <w:jc w:val="center"/>
      </w:pPr>
      <w:r>
        <w:rPr>
          <w:rFonts w:ascii="Trebuchet MS" w:hAnsi="Trebuchet MS"/>
          <w:b/>
          <w:bCs/>
          <w:color w:val="042227"/>
          <w:sz w:val="23"/>
          <w:szCs w:val="23"/>
          <w:lang w:eastAsia="ru-RU"/>
        </w:rPr>
        <w:t> </w:t>
      </w:r>
    </w:p>
    <w:p w:rsidR="00E85061" w:rsidRDefault="00E85061">
      <w:pPr>
        <w:pStyle w:val="a"/>
        <w:shd w:val="clear" w:color="auto" w:fill="F4FCFF"/>
        <w:spacing w:before="28" w:after="28" w:line="100" w:lineRule="atLeast"/>
      </w:pPr>
    </w:p>
    <w:p w:rsidR="00E85061" w:rsidRDefault="00E85061">
      <w:pPr>
        <w:pStyle w:val="a"/>
        <w:shd w:val="clear" w:color="auto" w:fill="F4FCFF"/>
        <w:spacing w:before="28" w:after="28" w:line="100" w:lineRule="atLeast"/>
      </w:pPr>
    </w:p>
    <w:p w:rsidR="00E85061" w:rsidRDefault="00E85061">
      <w:pPr>
        <w:pStyle w:val="a"/>
        <w:shd w:val="clear" w:color="auto" w:fill="F4FCFF"/>
        <w:spacing w:before="28" w:after="28" w:line="100" w:lineRule="atLeast"/>
      </w:pPr>
    </w:p>
    <w:p w:rsidR="00E85061" w:rsidRDefault="00E85061">
      <w:pPr>
        <w:pStyle w:val="a"/>
        <w:shd w:val="clear" w:color="auto" w:fill="F4FCFF"/>
        <w:spacing w:before="28" w:after="28" w:line="100" w:lineRule="atLeast"/>
      </w:pPr>
    </w:p>
    <w:p w:rsidR="00E85061" w:rsidRDefault="00E85061">
      <w:pPr>
        <w:pStyle w:val="a"/>
        <w:shd w:val="clear" w:color="auto" w:fill="F4FCFF"/>
        <w:spacing w:before="28" w:after="28" w:line="100" w:lineRule="atLeast"/>
      </w:pPr>
    </w:p>
    <w:p w:rsidR="00E85061" w:rsidRDefault="00E85061">
      <w:pPr>
        <w:pStyle w:val="a"/>
        <w:shd w:val="clear" w:color="auto" w:fill="F4FCFF"/>
        <w:spacing w:before="28" w:after="28" w:line="100" w:lineRule="atLeast"/>
      </w:pPr>
    </w:p>
    <w:p w:rsidR="00E85061" w:rsidRDefault="00E85061">
      <w:pPr>
        <w:pStyle w:val="a"/>
        <w:shd w:val="clear" w:color="auto" w:fill="F4FCFF"/>
        <w:spacing w:before="28" w:after="28" w:line="100" w:lineRule="atLeast"/>
      </w:pPr>
    </w:p>
    <w:p w:rsidR="00E85061" w:rsidRDefault="00E85061">
      <w:pPr>
        <w:pStyle w:val="a"/>
        <w:shd w:val="clear" w:color="auto" w:fill="F4FCFF"/>
        <w:spacing w:before="28" w:after="28" w:line="100" w:lineRule="atLeast"/>
      </w:pPr>
    </w:p>
    <w:p w:rsidR="00E85061" w:rsidRDefault="00E85061">
      <w:pPr>
        <w:pStyle w:val="a"/>
        <w:shd w:val="clear" w:color="auto" w:fill="F4FCFF"/>
        <w:spacing w:before="28" w:after="28" w:line="100" w:lineRule="atLeast"/>
      </w:pPr>
    </w:p>
    <w:p w:rsidR="00E85061" w:rsidRDefault="00E85061">
      <w:pPr>
        <w:pStyle w:val="a"/>
        <w:shd w:val="clear" w:color="auto" w:fill="F4FCFF"/>
        <w:spacing w:before="28" w:after="28" w:line="100" w:lineRule="atLeast"/>
      </w:pPr>
    </w:p>
    <w:p w:rsidR="00E85061" w:rsidRDefault="00E85061">
      <w:pPr>
        <w:pStyle w:val="a"/>
        <w:shd w:val="clear" w:color="auto" w:fill="F4FCFF"/>
        <w:spacing w:before="28" w:after="28" w:line="100" w:lineRule="atLeast"/>
      </w:pPr>
    </w:p>
    <w:p w:rsidR="00E85061" w:rsidRDefault="00E85061">
      <w:pPr>
        <w:pStyle w:val="a"/>
        <w:shd w:val="clear" w:color="auto" w:fill="F4FCFF"/>
        <w:spacing w:before="28" w:after="28" w:line="100" w:lineRule="atLeast"/>
      </w:pPr>
    </w:p>
    <w:p w:rsidR="00E85061" w:rsidRDefault="00E85061">
      <w:pPr>
        <w:pStyle w:val="a"/>
        <w:shd w:val="clear" w:color="auto" w:fill="F4FCFF"/>
        <w:spacing w:before="28" w:after="28" w:line="100" w:lineRule="atLeast"/>
      </w:pPr>
    </w:p>
    <w:p w:rsidR="00E85061" w:rsidRDefault="00E85061">
      <w:pPr>
        <w:pStyle w:val="a"/>
        <w:shd w:val="clear" w:color="auto" w:fill="F4FCFF"/>
        <w:spacing w:before="28" w:after="28" w:line="100" w:lineRule="atLeast"/>
      </w:pPr>
    </w:p>
    <w:p w:rsidR="00E85061" w:rsidRPr="00554DCE" w:rsidRDefault="00E85061">
      <w:pPr>
        <w:pStyle w:val="a"/>
        <w:shd w:val="clear" w:color="auto" w:fill="F4FCFF"/>
        <w:spacing w:before="28" w:after="28" w:line="100" w:lineRule="atLeast"/>
        <w:rPr>
          <w:color w:val="FF0000"/>
          <w:sz w:val="40"/>
          <w:szCs w:val="40"/>
        </w:rPr>
      </w:pPr>
      <w:r w:rsidRPr="00554DCE">
        <w:rPr>
          <w:rFonts w:ascii="Trebuchet MS" w:hAnsi="Trebuchet MS"/>
          <w:color w:val="FF0000"/>
          <w:sz w:val="40"/>
          <w:szCs w:val="40"/>
          <w:lang w:eastAsia="ru-RU"/>
        </w:rPr>
        <w:t>I.            Обшие положения</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xml:space="preserve">1.1.        Настоящие правила внутреннего трудового распорядка разработаны и приняты в соответствии с требованиями Трудового кодекса РФ и Уставом МКДОУ «Тидибский детский сад » </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1.2.        Настоящие правила принимаются с целью способствования дальнейшему укреплению трудовой дисциплины, рациональному использованию рабочего времени и создания условий для эффективной работы коллектива.</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1.3.        Под дисциплиной труда в настоящих правилах понимается: обязательное для всех работников подчинение правилам поведения, определенным в соответствии с Трудовым кодексом, иными законами, соглашениями,трудовым договором, локальными актами ДОУ.</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1.4.        Настоящие правила вывешиваются в МКДОУ на видном месте.</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1.5.        При приеме на работу работодатель обязан ознакомить с настоящими правилами работника под роспись.</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II.           Порядок приема и увольнения работников.</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2.1. Согласно статье 65 ТК РФ при приеме на работу администрация обязана потребовать от поступающего:</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предъявления трудовой книжки, оформленной в установленном порядке, за исключением лиц, поступающих на работу на условиях совместительства (работник, поступающий впервые - документ о последнем занятии);</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документы воинского учета - для военнообязанных и лиц, подлежащих призыву на военную службу;</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паспорт или документ, удостоверяющий личность;</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страховое свидетельство государственного пенсионного страхования, а в случае его отсутствия - написать соответствующее заявление о выдаче;</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свидетельство налогоплательщика;- санитарная медицинская книжка;</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диплом или иной документ о получении образования;</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документ, подтверждающий квалификацию (если имеется);- медицинский полис</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справка из органов внутренних дел об отсутствии судимости и факта уголовного преследования либо прекращения уголовного преследования по реабилитирующим основаниям.</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2.2. Прием на работу без предъявления указанных документов не допускается. 2.3. Прием на работу оформляется приказом по учреждению, который объявляется работнику под расписку. В приказе должно быть указано наименование работы (должность) в соответствии со штатным расписанием и условия оплаты труда. Приказ оформляется на основании заключенного трудового договора (статья 68 ТК РФ).</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2.4. При поступлении работника на работу или при переводе его в установленном порядке на другую работу администрация обязана:</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ознакомить рабочего или служащего с порученной работой, условиями и оплатой труда, разъяснить его права и обязанности;</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ознакомить его с правилами внутреннего трудового распорядка;</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проинструктировать работника по производственной санитарии, гигиене труда, противопожарной безопасности и другими правилами охраны труда.</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2.5.        На всех работников ведется трудовая книжка в порядке, установленном действующим законодательством (статья 66 ТК РФ).</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2.6.        Всем работникам администрация обязана выдать при выплате заработной плате расчетные листки.</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2.7.        В день увольнения администрация обязана выдать работнику его трудовую книжку с внесением в нее записи об увольнении и произвести с ним окончательный расчет. Записи о причинах увольнения в трудовую книжку должны производиться в точном соответствии с формулировками действующего законодательства со ссылкой на соответствующую статью, пункт закона. Днем увольнения считается последний день работы (статья 66 ТК РФ).</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2.8.        Работники могут быть высвобождены с учреждения в связи с ликвидацией, осуществлением мероприятий по сокращению численности или штата. О предстоящем высвобождении работники предупреждаются персонально под расписку не менее чем за два месяца. При сокращении численности или штата работников преимущественное право на оставлении на работе предоставляется работникам с более высокой производительностью труда и квалификацией (п. 1, 2) ст. 81 ТК РФ).</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2.9.        Работник имеет право расторгнуть трудовой договор по собственному желанию, предупредив об этом работодателя в письменной форме за две недели (ст. 80 ТК РФ).</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2.10.      Трудовой договор, может быть, расторгнут администрацией в случаях: - несоответствия работника занимаемой должности или выполняемой работе в следствии:</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а)           состояния         здоровья           в             соответствии    с             медицинским заключением;</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б)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(п.З ст. 81 ТК РФ).</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неоднократного неисполнения работником без уважительных причин трудовых обязанностей, если он имеет дисциплинарное взыскание (п.5 ст. 81 ТК РФ).</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однократного грубого нарушения работником трудовых обязанностей:</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а) прогула (отсутствия на рабочем месте без уважительных причин в течение всего рабочего дня (смены) независимо от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б) появление работника на работе (на рабочем месте) либо на территории ДОУ в состоянии алкогольного, наркотического или иного токсического опьянения;</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в) совершения по месту работы хищения (в т.н. мелкого) чужого имущества, растраты, умышленного его уничтожения или повреждения (п.бг ст.81);</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д) нарушения работником требований по охране труда, если это нарушение повлекло за собой тяжкие последствия (несчастный случай, авария, катастрофа) (п.6 д ст. 81 ТК РФ).</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е) совершения работником, выполняющим воспитательные функции, аморального проступка, несовместимого с продолжением данной работы</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III. Права и обязанности работодателя.</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3.1.Администрация МКДОУ имеет исключительное право на управление ДОУ. Непосредственное руководство и управление МКДОУ осуществляет директор.</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3.2.В соответствии со статьей 22 ТК РФ работодатель имеет право:</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заключать, изменять и расторгать трудовые договоры с работником в порядке и на условиях, которые установлены ТК РФ;</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поощрять работников за добросовестный эффективный труд;</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требовать от работников исполнения ими трудовых обязанностей и бережного отношения к имуществу работодателя, соблюдения правил внутреннего трудового распорядка;</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привлекать работников к дисциплинарной и материальной ответственности;- принимать локальные нормативные акты.</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3.3. Работодатель обязан:</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соблюдать трудовое законодательство и иные нормативные правовые акты;</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предоставлять работникам работу, обусловленную трудовым договором;обеспечивать безопасность и условия труда, соответствующие государственным нормативным требованиям охраны труда, один раз в полгода проводить инструктаж по технике безопасности для всех сотрудников;</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обеспечивать работников оборудованием, инструментами и иными средствами, необходимыми для исполнения ими трудовых обязанностей;</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обеспечивать работникам равную оплату за труд равной ценности;</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выплачивать в полном размере причитающуюся работникам заработную плату два раза в месяц;</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создавать условия, обеспечивающие участие работников в управлении МКДОУ;</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осуществлять мероприятия и вести контроль по соблюдению санитарных норм и правил, определенных для МКДОУ;</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-предоставлять своевременно всем работникам ежегодные отпуска согласно утвержденного графика;</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-осуществлять обязательное социальное страхование работников в порядке, установленном федеральными законами;</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исполнять          иные     обязанности,   предусмотренными      трудовым законодательством и иными нормативными правовыми актами.</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3.4. Администрация МКДОУ обязана информировать трудовой коллектив:</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о перспективах развития МКДОУ;</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об изменениях структуры, штата МКДОУ;</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о бюджете МКДОУ, о расходовании внебюджетных средств.</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3.5. Администрация имеет право осуществлять контроль образовательной, финансово-хозяйственной деятельности МКДОУ.</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IV. Права и обязанности работников ДОУ.</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4.1.Работник имеет право:</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на заключение, изменение и расторжение трудового договора в порядке и на условиях, установленных Трудовым Кодексом РФ;</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требовать предоставления работы, обусловленной трудовым договором;</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на          рабочее              место, соответствующее          условиям,                предусмотренным государственным стандартам организации и безопасности труда;</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на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нерабочие праздничные дни, ежегодный основной оплачиваемый отпуск;</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-на полную достоверную информацию об условиях труда и требованиях охраны труда на рабочем месте;</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на профессиональную подготовку, переподготовку и повышение своей квалификации в порядке, установленном Трудовым Кодексом, иными федеральными законами;</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-на участие в управлении МКДОУ в предусмотренных Уставом МКДОУ коллегиальных органах;</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на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коллективных договоров, соглашений;</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на защиту своих прав, свобод и законных интересов всеми незапрещенными законами способами;</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на разрешение индивидуальных и коллективных трудовых споров, включая право на забастовку, в порядке, установленном законодательством;</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-на возмещение вреда, причиненного работнику в связи с исполнением им трудовых обязанностей, и компенсацию морального вреда в порядке, установленном законодательством;</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на обязательное социальное страхование в случаях, предусмотренных федеральными законами</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-на социальные гарантии, предусмотренные законодательством Российской Федерации.</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4.2.Работник обязан:</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-добросовестно исполнять свои трудовые обязанности, возложенные на него трудовым договором и должностными инструкциями;</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-соблюдать Устав МКДОУ, правила внутреннего трудового распорядка</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МКДОУ и иные локальные акты МКДОУ;</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соблюдать трудовую дисциплину;</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выполнять установлены нормы труда;</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соблюдать требования по охране труда и обеспечению безопасности труда;</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бережно относиться к имуществу работодателя и других работников;</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защищать ребенка от всех форм физического и психического насилия;</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систематически проходить медицинское обследование;</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-в течение 10 дней поставить в известность администрацию МКДОУ об изменении места жительства (адреса), замене паспорта, изменения фамилии.</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V. Рабочее время и его использование, время отдыха, отпуска.</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{статья 100 - 128 ТК РФ)</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5.1. В МАДОУ устанавливается пятидневная рабочая неделя для всех работников кроме сторожей (сторожам устанавливается рабочая неделя с предоставлением выходных дней по скользящему графику).</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5.2. Нормальная продолжительность рабочей недели у мужчин - 40 часов, у женщин - 36 часов.</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5.3. При 12-часовом режиме работы МКДОУ, учитывая специфику труда в разные режимные моменты, для отдельных категорий работников устанавливается следующий режим работы и отдыха:</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для воспитателей - первая смена с 07.00 до 14.40 часов,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вторая смена с 11.40 до 19.00 часов,</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для поваров первая смена с 06.00 до 13.40 часов, обеденный перерыв с 12.30 до 13.00,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технологические перерывы 08.15-08.30, 10.00-10.15 вторая смена с 11.20 до 19.00 часов, обеденный перерыв с 12.30 до 13.00, технологические перерывы 14.30-14.45, 17.45-18.00.</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для шеф-повара, подсобного рабочего с 08.00 до 15.40 часов, обеденный перерыв с 12.40 до 13.10.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технологические перерывы 10.00-10.15.</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для уборщиц служебных помещений первая смена с 08.00 до 15.40 часов, обеденный перерыв с 12.00 до 12.30,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технологические перерывы 09.00-09.15, 13.30-13.45.</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для операторов стиральных машин первая смена с 07.00 до 14.40 обеденный перерыв с 12.30 до 13.00,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технологические перерывы 09.00-09.15,</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вторая смена с 11.20 до 19.00 часов, обеденный перерыв с 12.30 до 13.00, технологические перерывы 14.30-14.45, 17.45-18.00.</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для кладовщика. кастелянши с 08.00 до 15.40 часов, обеденный перерыв с 12.40 до 13.10.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технологические перерывы 10.00-10.15.</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для дворника, рабочего по комплексному обслуживанию здания с 08.00 до 16.40 часов, обеденный перерыв с 12.40 до 13.10.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технологические перерывы 10.00-10.15, 15.00-15.15.</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для младших воспитателей (по графику) с 08.00 до 18.30 часов, обеденный перерыв с 13.30 до 15.00.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технологические перерывы 09.45-10.00, 16.30-16.45.</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для специалиста по кадрам с 08.00 до 15.40 часов, обеденный перерыв с 12.40 до 13.10, технологические перерывы 11.00-11.15, 14.30-14.45.</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Режим рабочего времени для административного персонала устанавливается с 8.00 до 16.30 часов, обеденный перерыв с 12.30 до 13.30 часов.</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5.4.        Режим рабочего времени может быть изменен в связи с производственной необходимостью (изменение режима работы МКДОУ в летний период, в период проведения ремонтных работ, в период проведения карантинных мероприятий и др.).</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5.5.        Расписание занятий составляется администрацией МКДОУ исходя из педагогической целесообразности, с учетом наиболее благоприятного режима дня для детей и максимальной экономии времени педагогических работников.</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5.6.        Общими выходными днями являются суббота и воскресенье, для сотрудников, работающих по графику, выходные дни предоставляются в соответствии с графиком работы.</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5.7.        По желанию работника, с его письменного заявления он может за пределами основного рабочего времени работать по совместительству как внутри, так и за пределами ДОУ.</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5.8.        Работа в выходные и праздничные дни запрещена, привлечение к работе в указанные дни осуществляется только с согласия работника и в соответствии с требованиями статьи 113 ТК РФ.</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5.9.        График отпусков составляется и утверждается работодателем на каждый календарный год не позднее, чем за две недели до наступления календарного года и доводится до сведения рабочих и служащих (статьи 122 - 125 ТКРФ).</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5.10. Работникам МКДОУ предоставляются дополнительные неоплачиваемые отпуска в соответствии с требованиями статей 128, 173 ТК РФ.</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5.11. Учет рабочего времени организуется ДОУ в соответствии с требованиями действующего законодательства. В случае болезни работника, последний своевременно (в день оформления листа нетрудоспособности) информирует администрацию и предоставляет больничный лист в первый день выхода на работу.</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5.12. В период организации образовательного процесса запрещается:</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изменять по своему усмотрению расписание занятий и график работы;</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отменять, удлинять или сокращать продолжительность занятий и перерывов между ними;</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курить в помещении и на территории учреждения;</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отвлекать педагогических и руководящих работников МКДОУ в учебное время от их непосредственной работы, вызывать или снимать их с работы для выполнения общественных обязанностей и проведения разного рода мероприятий, не связанных с производственной необходимостью;</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созывать в рабочее время собрания, заседания и всякого рода совещания по общественным делам.</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             воспитателям, медицинским работникам,     сторожам          запрещается</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оставлять работу до прихода, сменяющего работника.</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5.13. При предоставлении отгула работник обязан написать заявление на имя администрации. Администрация должна выразить согласие на предоставление отгула в виде разрешительной визы на заявлении работника.</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5.14. Сторожам устанавливается суммированный годовой учет нормы рабочего времени.</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5.15. Сторожам устанавливается суммированный полугодовой учет нормы рабочего времени, согласно графика работы сторожей на данный период.</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VI. Оплата труда.</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(статьи 129 - 158 ТК РФ)</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6.1. Оплата труда работников МКДОУ осуществляется в соответствии с установленным окладом (ставкой заработной платы), согласно штатного расписания и сметой расходов.</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6.2. Оплата труда работников осуществляется в зависимости от установленной квалификационной категории в соответствии с занимаемой должностью, уровнем образования и стажем работы.</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6.3. Оплата труда в МКДОУ производится  один раз в месяц, каждого месяца, сроки устанавливаются приказом по Муниципальное казенное дошкольное образовательное учреждение " Тидибский детский сад " Шамильского района. Заработная плата перечисляется на лицевые счета (пластиковые карты)     сотрудников, открытых в Сбербанке.</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Зачисление заработной платы производится банком в течение трех дней.</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6.4. Администрация МКДОУ выдает расчетные листки работникам МКДОУ в день получения заработной платы.</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6.5. Оплата труда работников, привлекаемых к работе в выходные и праздничные дни, осуществляется в соответствии с требованиями действующего законодательства.</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6.6. Оплата труда работников, работающих по совместительству, осуществляется в соответствии с действующим законодательством.</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6.7.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законодательства, но не менее 20% должностного оклада.</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6.8. В целях материального стимулирования работников согласно Положения «Об оплате труда» работников МКДОУ « Тидибский детский сад » , устанавливаются следующие виды доплат: выплаты компенсационного характера; доплаты и надбавки стимулирующего характера.</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6.9.Работникам с условиями труда, отличающимися от нормальных условий труда, устанавливаются доплаты в соответствии с действующим законодательством.</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6.10. При прекращении трудового договора выплата всех сумм, причитающихся работнику от работодателя, производится в день увольнения работника.</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VII. Меры поощрения и взыскания.</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(статьи 191 - 195 ТК РФ)</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xml:space="preserve">7.1. В МКДОУ применяются меры морального и материального поощрения работников в соответствии с Положением «Об оплате труда» работников МКДОУ « Тидибский детский сад » </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7.2. В ДОУ существуют следующие меры поощрения:</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объявление благодарности;</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награждение Почетной грамотой;</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представление награждению государственными наградами; - премия за конкретный вклад; - памятный подарок.</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7.3.        Поощрение объявляется приказом по МКДОУ, заносится в трудовую книжку работника.</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7.4.        За совершение дисциплинарного проступка, т.е. неисполнение или ненадлежащее исполнение работником по его вине возложенных на него трудовых обязанностей, работодатель имеет право применять следующие дисциплинарные взыскания:</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замечание,</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выговор,</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увольнение по соответствующим основания</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7.5.        Дисциплинарное взыскание на руководителя налагает учредитель.</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7.6 Дисциплинарное расследование нарушений работниками МКДОУ норм профессионального поведения или невыполнение Устава МКДОУ, правил внутреннего трудового распорядка, должностной инструкции, инструкций по охране труда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7.7.        Ход дисциплинарного расследования и принятые меры по его результатам могут быть переданы гласности только с согласия заинтересованного работника МКДОУ, за исключением случаев, ведущих запрещению заниматься педагогической деятельностью, или при необходимости защиты интересов детей.</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7.8.        До применения дисциплинарного взыскания работодатель должен затребовать от работника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 Отказ работника дать объяснение не является препятствием для применения дисциплинарного взыскания.</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7.9.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времебни, необходимого на учет мнения представительного органа работника.</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7.10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7.11.      За каждый дисциплинарный проступок может быть применено только одно дисциплинарное взыскание. Приказ работодателя о применении дисциплинарного взыскания объявляется работнику под расписку в течение трех рабочих дней со дня его издания, не считая времени отсутствия работника на работе. В случае отказа работника подписать указанный приказ составляется соответствующий акт.</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7.12.      Дисциплинарное взыскание может быть обжаловано работником в комиссию по трудовым спорам МКДОУ, государственные инспекции труда или органы по рассмотрению индивидуальных трудовых споров.</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7.13.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7.14.Работодатель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VIII. Традиции коллектива ДОУ.</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8.1. Чествование юбиляров коллектива.</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8.2. Проведение коллективных вечеров - встреча Нового года, юбилей детского сада.</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8.3. Организация чаепития для всех сотрудников:</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jc w:val="center"/>
      </w:pPr>
      <w:r>
        <w:rPr>
          <w:rFonts w:ascii="Trebuchet MS" w:hAnsi="Trebuchet MS"/>
          <w:color w:val="016E82"/>
          <w:sz w:val="23"/>
          <w:szCs w:val="23"/>
          <w:lang w:eastAsia="ru-RU"/>
        </w:rPr>
        <w:t> </w:t>
      </w:r>
    </w:p>
    <w:p w:rsidR="00E85061" w:rsidRDefault="00E85061">
      <w:pPr>
        <w:pStyle w:val="a"/>
        <w:shd w:val="clear" w:color="auto" w:fill="F4FCFF"/>
        <w:spacing w:before="28" w:after="28" w:line="100" w:lineRule="atLeast"/>
      </w:pPr>
      <w:r>
        <w:rPr>
          <w:rFonts w:ascii="Trebuchet MS" w:hAnsi="Trebuchet MS"/>
          <w:color w:val="016E82"/>
          <w:sz w:val="23"/>
          <w:szCs w:val="23"/>
          <w:lang w:eastAsia="ru-RU"/>
        </w:rPr>
        <w:t> </w:t>
      </w:r>
    </w:p>
    <w:p w:rsidR="00E85061" w:rsidRDefault="00E85061">
      <w:pPr>
        <w:pStyle w:val="a"/>
      </w:pPr>
    </w:p>
    <w:sectPr w:rsidR="00E85061" w:rsidSect="00554DCE">
      <w:pgSz w:w="11906" w:h="16838"/>
      <w:pgMar w:top="1134" w:right="1134" w:bottom="1134" w:left="1134" w:header="720" w:footer="720" w:gutter="0"/>
      <w:cols w:space="720"/>
      <w:formProt w:val="0"/>
      <w:docGrid w:linePitch="24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Ц"/>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Trebuchet MS">
    <w:panose1 w:val="020B0603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90642"/>
    <w:multiLevelType w:val="multilevel"/>
    <w:tmpl w:val="FFFFFFFF"/>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
    <w:nsid w:val="46F84EE9"/>
    <w:multiLevelType w:val="multilevel"/>
    <w:tmpl w:val="FFFFFFFF"/>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sz w:val="20"/>
      </w:rPr>
    </w:lvl>
    <w:lvl w:ilvl="3">
      <w:start w:val="1"/>
      <w:numFmt w:val="bullet"/>
      <w:lvlText w:val=""/>
      <w:lvlJc w:val="left"/>
      <w:pPr>
        <w:ind w:left="2880" w:hanging="360"/>
      </w:pPr>
      <w:rPr>
        <w:rFonts w:ascii="Wingdings" w:hAnsi="Wingdings" w:hint="default"/>
        <w:sz w:val="20"/>
      </w:rPr>
    </w:lvl>
    <w:lvl w:ilvl="4">
      <w:start w:val="1"/>
      <w:numFmt w:val="bullet"/>
      <w:lvlText w:val=""/>
      <w:lvlJc w:val="left"/>
      <w:pPr>
        <w:ind w:left="3600" w:hanging="360"/>
      </w:pPr>
      <w:rPr>
        <w:rFonts w:ascii="Wingdings" w:hAnsi="Wingdings" w:hint="default"/>
        <w:sz w:val="20"/>
      </w:rPr>
    </w:lvl>
    <w:lvl w:ilvl="5">
      <w:start w:val="1"/>
      <w:numFmt w:val="bullet"/>
      <w:lvlText w:val=""/>
      <w:lvlJc w:val="left"/>
      <w:pPr>
        <w:ind w:left="4320" w:hanging="360"/>
      </w:pPr>
      <w:rPr>
        <w:rFonts w:ascii="Wingdings" w:hAnsi="Wingdings" w:hint="default"/>
        <w:sz w:val="20"/>
      </w:rPr>
    </w:lvl>
    <w:lvl w:ilvl="6">
      <w:start w:val="1"/>
      <w:numFmt w:val="bullet"/>
      <w:lvlText w:val=""/>
      <w:lvlJc w:val="left"/>
      <w:pPr>
        <w:ind w:left="5040" w:hanging="360"/>
      </w:pPr>
      <w:rPr>
        <w:rFonts w:ascii="Wingdings" w:hAnsi="Wingdings" w:hint="default"/>
        <w:sz w:val="20"/>
      </w:rPr>
    </w:lvl>
    <w:lvl w:ilvl="7">
      <w:start w:val="1"/>
      <w:numFmt w:val="bullet"/>
      <w:lvlText w:val=""/>
      <w:lvlJc w:val="left"/>
      <w:pPr>
        <w:ind w:left="5760" w:hanging="360"/>
      </w:pPr>
      <w:rPr>
        <w:rFonts w:ascii="Wingdings" w:hAnsi="Wingdings" w:hint="default"/>
        <w:sz w:val="20"/>
      </w:rPr>
    </w:lvl>
    <w:lvl w:ilvl="8">
      <w:start w:val="1"/>
      <w:numFmt w:val="bullet"/>
      <w:lvlText w:val=""/>
      <w:lvlJc w:val="left"/>
      <w:pPr>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3970"/>
    <w:rsid w:val="00196699"/>
    <w:rsid w:val="00554DCE"/>
    <w:rsid w:val="00733970"/>
    <w:rsid w:val="00D45B7C"/>
    <w:rsid w:val="00E8506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Базовый"/>
    <w:uiPriority w:val="99"/>
    <w:rsid w:val="00733970"/>
    <w:pPr>
      <w:tabs>
        <w:tab w:val="left" w:pos="709"/>
      </w:tabs>
      <w:suppressAutoHyphens/>
      <w:spacing w:after="200" w:line="276" w:lineRule="atLeast"/>
    </w:pPr>
    <w:rPr>
      <w:rFonts w:eastAsia="SimSun"/>
      <w:lang w:eastAsia="en-US"/>
    </w:rPr>
  </w:style>
  <w:style w:type="character" w:customStyle="1" w:styleId="-">
    <w:name w:val="Интернет-ссылка"/>
    <w:basedOn w:val="DefaultParagraphFont"/>
    <w:uiPriority w:val="99"/>
    <w:rsid w:val="00733970"/>
    <w:rPr>
      <w:rFonts w:cs="Times New Roman"/>
      <w:color w:val="0000FF"/>
      <w:u w:val="single"/>
      <w:lang w:val="ru-RU" w:eastAsia="ru-RU"/>
    </w:rPr>
  </w:style>
  <w:style w:type="character" w:customStyle="1" w:styleId="a0">
    <w:name w:val="Выделение жирным"/>
    <w:basedOn w:val="DefaultParagraphFont"/>
    <w:uiPriority w:val="99"/>
    <w:rsid w:val="00733970"/>
    <w:rPr>
      <w:rFonts w:cs="Times New Roman"/>
      <w:b/>
      <w:bCs/>
    </w:rPr>
  </w:style>
  <w:style w:type="character" w:customStyle="1" w:styleId="ListLabel1">
    <w:name w:val="ListLabel 1"/>
    <w:uiPriority w:val="99"/>
    <w:rsid w:val="00733970"/>
    <w:rPr>
      <w:sz w:val="20"/>
    </w:rPr>
  </w:style>
  <w:style w:type="paragraph" w:customStyle="1" w:styleId="a1">
    <w:name w:val="Заголовок"/>
    <w:basedOn w:val="a"/>
    <w:next w:val="BodyText"/>
    <w:uiPriority w:val="99"/>
    <w:rsid w:val="00733970"/>
    <w:pPr>
      <w:keepNext/>
      <w:spacing w:before="240" w:after="120"/>
    </w:pPr>
    <w:rPr>
      <w:rFonts w:ascii="Arial" w:hAnsi="Arial" w:cs="Mangal"/>
      <w:sz w:val="28"/>
      <w:szCs w:val="28"/>
    </w:rPr>
  </w:style>
  <w:style w:type="paragraph" w:styleId="BodyText">
    <w:name w:val="Body Text"/>
    <w:basedOn w:val="a"/>
    <w:link w:val="BodyTextChar"/>
    <w:uiPriority w:val="99"/>
    <w:rsid w:val="00733970"/>
    <w:pPr>
      <w:spacing w:after="120"/>
    </w:pPr>
  </w:style>
  <w:style w:type="character" w:customStyle="1" w:styleId="BodyTextChar">
    <w:name w:val="Body Text Char"/>
    <w:basedOn w:val="DefaultParagraphFont"/>
    <w:link w:val="BodyText"/>
    <w:uiPriority w:val="99"/>
    <w:semiHidden/>
    <w:rsid w:val="00760728"/>
  </w:style>
  <w:style w:type="paragraph" w:styleId="List">
    <w:name w:val="List"/>
    <w:basedOn w:val="BodyText"/>
    <w:uiPriority w:val="99"/>
    <w:rsid w:val="00733970"/>
    <w:rPr>
      <w:rFonts w:ascii="Arial" w:hAnsi="Arial" w:cs="Mangal"/>
    </w:rPr>
  </w:style>
  <w:style w:type="paragraph" w:styleId="Title">
    <w:name w:val="Title"/>
    <w:basedOn w:val="a"/>
    <w:link w:val="TitleChar"/>
    <w:uiPriority w:val="99"/>
    <w:qFormat/>
    <w:rsid w:val="00733970"/>
    <w:pPr>
      <w:suppressLineNumbers/>
      <w:spacing w:before="120" w:after="120"/>
    </w:pPr>
    <w:rPr>
      <w:rFonts w:ascii="Arial" w:hAnsi="Arial" w:cs="Mangal"/>
      <w:i/>
      <w:iCs/>
      <w:sz w:val="20"/>
      <w:szCs w:val="24"/>
    </w:rPr>
  </w:style>
  <w:style w:type="character" w:customStyle="1" w:styleId="TitleChar">
    <w:name w:val="Title Char"/>
    <w:basedOn w:val="DefaultParagraphFont"/>
    <w:link w:val="Title"/>
    <w:uiPriority w:val="10"/>
    <w:rsid w:val="00760728"/>
    <w:rPr>
      <w:rFonts w:asciiTheme="majorHAnsi" w:eastAsiaTheme="majorEastAsia" w:hAnsiTheme="majorHAnsi" w:cstheme="majorBidi"/>
      <w:b/>
      <w:bCs/>
      <w:kern w:val="28"/>
      <w:sz w:val="32"/>
      <w:szCs w:val="32"/>
    </w:rPr>
  </w:style>
  <w:style w:type="paragraph" w:styleId="Index1">
    <w:name w:val="index 1"/>
    <w:basedOn w:val="Normal"/>
    <w:next w:val="Normal"/>
    <w:autoRedefine/>
    <w:uiPriority w:val="99"/>
    <w:semiHidden/>
    <w:pPr>
      <w:ind w:left="220" w:hanging="220"/>
    </w:pPr>
  </w:style>
  <w:style w:type="paragraph" w:styleId="IndexHeading">
    <w:name w:val="index heading"/>
    <w:basedOn w:val="a"/>
    <w:uiPriority w:val="99"/>
    <w:rsid w:val="00733970"/>
    <w:pPr>
      <w:suppressLineNumbers/>
    </w:pPr>
    <w:rPr>
      <w:rFonts w:ascii="Arial" w:hAnsi="Arial" w:cs="Mangal"/>
    </w:rPr>
  </w:style>
  <w:style w:type="paragraph" w:styleId="NormalWeb">
    <w:name w:val="Normal (Web)"/>
    <w:basedOn w:val="a"/>
    <w:uiPriority w:val="99"/>
    <w:rsid w:val="007339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12</Pages>
  <Words>3469</Words>
  <Characters>19779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2018-01-25T18:59:00Z</dcterms:created>
  <dcterms:modified xsi:type="dcterms:W3CDTF">2018-02-14T07:12:00Z</dcterms:modified>
</cp:coreProperties>
</file>