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B6" w:rsidRPr="005116BC" w:rsidRDefault="005116BC" w:rsidP="00550BB6">
      <w:pPr>
        <w:spacing w:line="240" w:lineRule="auto"/>
        <w:jc w:val="both"/>
        <w:rPr>
          <w:color w:val="FF0000"/>
          <w:sz w:val="56"/>
        </w:rPr>
      </w:pPr>
      <w:r w:rsidRPr="00434B92">
        <w:rPr>
          <w:color w:val="FF0000"/>
          <w:sz w:val="56"/>
        </w:rPr>
        <w:t xml:space="preserve">          </w:t>
      </w:r>
      <w:r w:rsidR="00550BB6" w:rsidRPr="005116BC">
        <w:rPr>
          <w:color w:val="FF0000"/>
          <w:sz w:val="56"/>
        </w:rPr>
        <w:t>ПУБЛИЧНЫЙ ДОКЛАД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Муниципальное казенное дошкольное образовательное учреждение</w:t>
      </w:r>
      <w:r w:rsidR="00A63B1E">
        <w:rPr>
          <w:sz w:val="32"/>
        </w:rPr>
        <w:t xml:space="preserve"> «Тидибский</w:t>
      </w:r>
      <w:r w:rsidR="001D2579">
        <w:rPr>
          <w:sz w:val="32"/>
        </w:rPr>
        <w:t xml:space="preserve"> детский сад</w:t>
      </w:r>
      <w:r w:rsidR="0097178E">
        <w:rPr>
          <w:sz w:val="32"/>
        </w:rPr>
        <w:t>»</w:t>
      </w:r>
    </w:p>
    <w:p w:rsidR="00550BB6" w:rsidRPr="00550BB6" w:rsidRDefault="001D2579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общеразвивающего вида «Родничо</w:t>
      </w:r>
      <w:r w:rsidR="00550BB6" w:rsidRPr="00550BB6">
        <w:rPr>
          <w:sz w:val="32"/>
        </w:rPr>
        <w:t>к»</w:t>
      </w:r>
    </w:p>
    <w:p w:rsidR="00550BB6" w:rsidRPr="00434B92" w:rsidRDefault="00324B88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2018 – 2019</w:t>
      </w:r>
      <w:r w:rsidR="00550BB6" w:rsidRPr="00550BB6">
        <w:rPr>
          <w:sz w:val="32"/>
        </w:rPr>
        <w:t xml:space="preserve"> учебный год.</w:t>
      </w:r>
    </w:p>
    <w:p w:rsidR="005116BC" w:rsidRPr="005116BC" w:rsidRDefault="005116BC" w:rsidP="00550BB6">
      <w:pPr>
        <w:spacing w:line="240" w:lineRule="auto"/>
        <w:jc w:val="both"/>
        <w:rPr>
          <w:sz w:val="32"/>
          <w:lang w:val="en-US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116BC" w:rsidRDefault="005116BC" w:rsidP="00550BB6">
      <w:pPr>
        <w:spacing w:line="240" w:lineRule="auto"/>
        <w:jc w:val="both"/>
        <w:rPr>
          <w:sz w:val="32"/>
          <w:lang w:val="en-US"/>
        </w:rPr>
      </w:pPr>
    </w:p>
    <w:p w:rsidR="005116BC" w:rsidRDefault="005116BC" w:rsidP="00550BB6">
      <w:pPr>
        <w:spacing w:line="240" w:lineRule="auto"/>
        <w:jc w:val="both"/>
        <w:rPr>
          <w:sz w:val="32"/>
          <w:lang w:val="en-US"/>
        </w:rPr>
      </w:pPr>
    </w:p>
    <w:p w:rsidR="005116BC" w:rsidRDefault="005116BC" w:rsidP="00550BB6">
      <w:pPr>
        <w:spacing w:line="240" w:lineRule="auto"/>
        <w:jc w:val="both"/>
        <w:rPr>
          <w:sz w:val="32"/>
          <w:lang w:val="en-US"/>
        </w:rPr>
      </w:pPr>
    </w:p>
    <w:p w:rsidR="005116BC" w:rsidRDefault="005116BC" w:rsidP="00550BB6">
      <w:pPr>
        <w:spacing w:line="240" w:lineRule="auto"/>
        <w:jc w:val="both"/>
        <w:rPr>
          <w:sz w:val="32"/>
          <w:lang w:val="en-US"/>
        </w:rPr>
      </w:pPr>
    </w:p>
    <w:p w:rsidR="005116BC" w:rsidRDefault="005116BC" w:rsidP="00550BB6">
      <w:pPr>
        <w:spacing w:line="240" w:lineRule="auto"/>
        <w:jc w:val="both"/>
        <w:rPr>
          <w:sz w:val="32"/>
          <w:lang w:val="en-US"/>
        </w:rPr>
      </w:pPr>
    </w:p>
    <w:p w:rsidR="00550BB6" w:rsidRPr="005116BC" w:rsidRDefault="005116BC" w:rsidP="00550BB6">
      <w:pPr>
        <w:spacing w:line="240" w:lineRule="auto"/>
        <w:jc w:val="both"/>
        <w:rPr>
          <w:color w:val="FF0000"/>
          <w:sz w:val="48"/>
        </w:rPr>
      </w:pPr>
      <w:r w:rsidRPr="00434B92">
        <w:rPr>
          <w:color w:val="FF0000"/>
          <w:sz w:val="48"/>
        </w:rPr>
        <w:lastRenderedPageBreak/>
        <w:t xml:space="preserve">                         </w:t>
      </w:r>
      <w:r w:rsidR="00550BB6" w:rsidRPr="005116BC">
        <w:rPr>
          <w:color w:val="FF0000"/>
          <w:sz w:val="48"/>
        </w:rPr>
        <w:t>СОДЕРЖАНИЕ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1. Общие характеристики заведения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2. Особенности образовательного процесса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3. Условия осуществления образовательного процесса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4. Результаты деятельности ДОУ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5. Кадровый потенциал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6. Финансовые ресурсы ДОУ и их использование.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7. Решения, принятые по итогам общественного обсуждения </w:t>
      </w:r>
    </w:p>
    <w:p w:rsid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8. 3аключение. Перспективы и планы развития</w:t>
      </w:r>
    </w:p>
    <w:p w:rsidR="00F61399" w:rsidRDefault="00F61399" w:rsidP="00550BB6">
      <w:pPr>
        <w:spacing w:line="240" w:lineRule="auto"/>
        <w:jc w:val="both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450774" cy="56407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440" cy="564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B6" w:rsidRPr="00F61399" w:rsidRDefault="00550BB6" w:rsidP="00550BB6">
      <w:pPr>
        <w:spacing w:line="240" w:lineRule="auto"/>
        <w:jc w:val="both"/>
        <w:rPr>
          <w:sz w:val="32"/>
        </w:rPr>
      </w:pPr>
      <w:r w:rsidRPr="00ED5E13">
        <w:rPr>
          <w:color w:val="FF0000"/>
          <w:sz w:val="56"/>
        </w:rPr>
        <w:lastRenderedPageBreak/>
        <w:t>1. Общая характеристика заведения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  Муниципальное казенное дошкольное образовательное учреждение</w:t>
      </w:r>
      <w:r w:rsidR="001D2579">
        <w:rPr>
          <w:sz w:val="32"/>
        </w:rPr>
        <w:t xml:space="preserve"> «Тидибский</w:t>
      </w:r>
      <w:r w:rsidRPr="00550BB6">
        <w:rPr>
          <w:sz w:val="32"/>
        </w:rPr>
        <w:t xml:space="preserve"> детский сад</w:t>
      </w:r>
      <w:r w:rsidR="001D2579">
        <w:rPr>
          <w:sz w:val="32"/>
        </w:rPr>
        <w:t>» общеразвивающего вида  «Родничок</w:t>
      </w:r>
      <w:r w:rsidRPr="00550BB6">
        <w:rPr>
          <w:sz w:val="32"/>
        </w:rPr>
        <w:t>» в дальнейшем именуемое МКДОУ, создано на основании Постано</w:t>
      </w:r>
      <w:r w:rsidR="001D2579">
        <w:rPr>
          <w:sz w:val="32"/>
        </w:rPr>
        <w:t xml:space="preserve">вления Администрации Шамильского </w:t>
      </w:r>
      <w:r w:rsidRPr="00550BB6">
        <w:rPr>
          <w:sz w:val="32"/>
        </w:rPr>
        <w:t xml:space="preserve"> р</w:t>
      </w:r>
      <w:r w:rsidR="001D2579">
        <w:rPr>
          <w:sz w:val="32"/>
        </w:rPr>
        <w:t xml:space="preserve">айона РД от 1998 </w:t>
      </w:r>
      <w:r w:rsidRPr="00550BB6">
        <w:rPr>
          <w:sz w:val="32"/>
        </w:rPr>
        <w:t>г. и является муниципальным образовательным учреждением.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Учредителем Учреждения я</w:t>
      </w:r>
      <w:r w:rsidR="00B52BED">
        <w:rPr>
          <w:sz w:val="32"/>
        </w:rPr>
        <w:t>вляется Шамильский район РД</w:t>
      </w:r>
      <w:r w:rsidRPr="00550BB6">
        <w:rPr>
          <w:sz w:val="32"/>
        </w:rPr>
        <w:t xml:space="preserve"> (далее по тексту - Учредитель), функции и полномочия которого осуществляет админист</w:t>
      </w:r>
      <w:r w:rsidR="00B52BED">
        <w:rPr>
          <w:sz w:val="32"/>
        </w:rPr>
        <w:t>рация Шамильского района РД</w:t>
      </w:r>
      <w:r w:rsidRPr="00550BB6">
        <w:rPr>
          <w:sz w:val="32"/>
        </w:rPr>
        <w:t>. Отношения между Учредителем и Учреждением определяются настоящим Уставом учр</w:t>
      </w:r>
      <w:r w:rsidR="0097178E">
        <w:rPr>
          <w:sz w:val="32"/>
        </w:rPr>
        <w:t>еждения. Собственником здания</w:t>
      </w:r>
      <w:r w:rsidRPr="00550BB6">
        <w:rPr>
          <w:sz w:val="32"/>
        </w:rPr>
        <w:t xml:space="preserve"> Учреждения являетс</w:t>
      </w:r>
      <w:r w:rsidR="00B52BED">
        <w:rPr>
          <w:sz w:val="32"/>
        </w:rPr>
        <w:t>я МКОУ</w:t>
      </w:r>
      <w:r w:rsidR="00E71A13">
        <w:rPr>
          <w:sz w:val="32"/>
        </w:rPr>
        <w:t xml:space="preserve"> « Тидибская средняя школа»Шамильского района РД</w:t>
      </w:r>
      <w:r w:rsidRPr="00550BB6">
        <w:rPr>
          <w:sz w:val="32"/>
        </w:rPr>
        <w:t xml:space="preserve">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Полное наименование: Муниципальное казенное дошкольное образовательное</w:t>
      </w:r>
      <w:r w:rsidR="00E71A13">
        <w:rPr>
          <w:sz w:val="32"/>
        </w:rPr>
        <w:t xml:space="preserve"> </w:t>
      </w:r>
      <w:r w:rsidRPr="00550BB6">
        <w:rPr>
          <w:sz w:val="32"/>
        </w:rPr>
        <w:t xml:space="preserve"> учреждение</w:t>
      </w:r>
      <w:r w:rsidR="00E71A13">
        <w:rPr>
          <w:sz w:val="32"/>
        </w:rPr>
        <w:t xml:space="preserve"> «Тидибский </w:t>
      </w:r>
      <w:r w:rsidRPr="00550BB6">
        <w:rPr>
          <w:sz w:val="32"/>
        </w:rPr>
        <w:t>детский</w:t>
      </w:r>
      <w:r w:rsidR="00E71A13">
        <w:rPr>
          <w:sz w:val="32"/>
        </w:rPr>
        <w:t xml:space="preserve"> </w:t>
      </w:r>
      <w:r w:rsidRPr="00550BB6">
        <w:rPr>
          <w:sz w:val="32"/>
        </w:rPr>
        <w:t>сад</w:t>
      </w:r>
      <w:r w:rsidR="00E71A13">
        <w:rPr>
          <w:sz w:val="32"/>
        </w:rPr>
        <w:t xml:space="preserve">»     </w:t>
      </w:r>
      <w:r w:rsidRPr="00550BB6">
        <w:rPr>
          <w:sz w:val="32"/>
        </w:rPr>
        <w:t xml:space="preserve"> </w:t>
      </w:r>
      <w:r w:rsidR="00E71A13">
        <w:rPr>
          <w:sz w:val="32"/>
        </w:rPr>
        <w:t xml:space="preserve"> общеразвивающего вида «Родничок</w:t>
      </w:r>
      <w:r w:rsidRPr="00550BB6">
        <w:rPr>
          <w:sz w:val="32"/>
        </w:rPr>
        <w:t>».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Сокращенное наименование: МКДОУ</w:t>
      </w:r>
      <w:r w:rsidR="00E71A13">
        <w:rPr>
          <w:sz w:val="32"/>
        </w:rPr>
        <w:t xml:space="preserve"> «Тилибский</w:t>
      </w:r>
      <w:r w:rsidRPr="00550BB6">
        <w:rPr>
          <w:sz w:val="32"/>
        </w:rPr>
        <w:t xml:space="preserve"> детский сад</w:t>
      </w:r>
      <w:r w:rsidR="00E71A13">
        <w:rPr>
          <w:sz w:val="32"/>
        </w:rPr>
        <w:t>» общеразвивающего  «Родничок</w:t>
      </w:r>
      <w:r w:rsidRPr="00550BB6">
        <w:rPr>
          <w:sz w:val="32"/>
        </w:rPr>
        <w:t>».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Организационно-правовая форма – учреждение.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Тип учреждения – казенное.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МКДОУ является некоммерческой организацией.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Место нахождения и юридичес</w:t>
      </w:r>
      <w:r w:rsidR="00CC7092">
        <w:rPr>
          <w:sz w:val="32"/>
        </w:rPr>
        <w:t xml:space="preserve">кий адрес МКДОУ: </w:t>
      </w:r>
      <w:r w:rsidR="00CC7092" w:rsidRPr="00CC7092">
        <w:rPr>
          <w:sz w:val="32"/>
        </w:rPr>
        <w:t>368433</w:t>
      </w:r>
      <w:r w:rsidR="00E71A13">
        <w:rPr>
          <w:sz w:val="32"/>
        </w:rPr>
        <w:t>, Республика Д</w:t>
      </w:r>
      <w:r w:rsidR="00CC7092">
        <w:rPr>
          <w:sz w:val="32"/>
        </w:rPr>
        <w:t>агестан</w:t>
      </w:r>
      <w:r w:rsidR="00CC7092" w:rsidRPr="00CC7092">
        <w:rPr>
          <w:sz w:val="32"/>
        </w:rPr>
        <w:t>,</w:t>
      </w:r>
      <w:r w:rsidR="00CC7092">
        <w:rPr>
          <w:sz w:val="32"/>
        </w:rPr>
        <w:t>Шамильский район</w:t>
      </w:r>
      <w:r w:rsidR="00CC7092" w:rsidRPr="00CC7092">
        <w:rPr>
          <w:sz w:val="32"/>
        </w:rPr>
        <w:t>,</w:t>
      </w:r>
      <w:r w:rsidR="00CC7092">
        <w:rPr>
          <w:sz w:val="32"/>
        </w:rPr>
        <w:t>село Тидиб</w:t>
      </w:r>
      <w:r w:rsidR="00CC7092" w:rsidRPr="00CC7092">
        <w:rPr>
          <w:sz w:val="32"/>
        </w:rPr>
        <w:t xml:space="preserve"> ,</w:t>
      </w:r>
      <w:r w:rsidR="00CC7092">
        <w:rPr>
          <w:sz w:val="32"/>
        </w:rPr>
        <w:t>тел</w:t>
      </w:r>
      <w:r w:rsidRPr="00550BB6">
        <w:rPr>
          <w:sz w:val="32"/>
        </w:rPr>
        <w:t>.</w:t>
      </w:r>
      <w:r w:rsidR="00CC7092" w:rsidRPr="00CC7092">
        <w:rPr>
          <w:sz w:val="32"/>
        </w:rPr>
        <w:t>8964 007 75 79.</w:t>
      </w:r>
      <w:r w:rsidRPr="00550BB6">
        <w:rPr>
          <w:sz w:val="32"/>
        </w:rPr>
        <w:t xml:space="preserve">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Учреждение имеет Лицензию на право ведения образовательной деятельн</w:t>
      </w:r>
      <w:r w:rsidR="00CC7092">
        <w:rPr>
          <w:sz w:val="32"/>
        </w:rPr>
        <w:t xml:space="preserve">ости регистрационный № </w:t>
      </w:r>
      <w:r w:rsidR="00CC7092" w:rsidRPr="00CC7092">
        <w:rPr>
          <w:sz w:val="32"/>
        </w:rPr>
        <w:t>1020501839270</w:t>
      </w:r>
      <w:r w:rsidR="00CC7092">
        <w:rPr>
          <w:sz w:val="32"/>
        </w:rPr>
        <w:t xml:space="preserve"> от </w:t>
      </w:r>
      <w:r w:rsidR="00CC7092" w:rsidRPr="00CC7092">
        <w:rPr>
          <w:sz w:val="32"/>
        </w:rPr>
        <w:t xml:space="preserve">22 </w:t>
      </w:r>
      <w:r w:rsidR="00CC7092">
        <w:rPr>
          <w:sz w:val="32"/>
        </w:rPr>
        <w:t>мая 2015</w:t>
      </w:r>
      <w:r w:rsidRPr="00550BB6">
        <w:rPr>
          <w:sz w:val="32"/>
        </w:rPr>
        <w:t xml:space="preserve"> года.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Детский сад в своей деятельности руководствуется федеральными законами и другими н</w:t>
      </w:r>
      <w:r w:rsidR="00F61399">
        <w:rPr>
          <w:sz w:val="32"/>
        </w:rPr>
        <w:t>ормативно-правовыми документами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- Уставом дошкольного образовательного учреждения;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Договором между ДОУ и родителями (законными представителями).</w:t>
      </w:r>
    </w:p>
    <w:p w:rsidR="00550BB6" w:rsidRPr="00550BB6" w:rsidRDefault="00372EA0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Законом РФ </w:t>
      </w:r>
      <w:r w:rsidR="00550BB6" w:rsidRPr="00550BB6">
        <w:rPr>
          <w:sz w:val="32"/>
        </w:rPr>
        <w:t xml:space="preserve"> «Об образовании»;</w:t>
      </w:r>
    </w:p>
    <w:p w:rsidR="00550BB6" w:rsidRPr="00CC7092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Санитарно – эпидемиологическими требованиями к устройству, содержанию и организации режима работы в дошкольных организациях санитарно-эпидемиологические правила и нормат</w:t>
      </w:r>
      <w:r w:rsidR="00CC7092">
        <w:rPr>
          <w:sz w:val="32"/>
        </w:rPr>
        <w:t xml:space="preserve">ивы </w:t>
      </w:r>
      <w:r w:rsidR="00CC7092" w:rsidRPr="00CC7092">
        <w:rPr>
          <w:sz w:val="32"/>
        </w:rPr>
        <w:t>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Положением о лицензировании образовательной деятельности, </w:t>
      </w:r>
      <w:r w:rsidR="00372EA0">
        <w:rPr>
          <w:sz w:val="32"/>
        </w:rPr>
        <w:t>утвержденным постановлением Министерством образования и науки Республики Дагестан от «22»мая 2015г</w:t>
      </w:r>
      <w:r w:rsidR="00372EA0" w:rsidRPr="00372EA0">
        <w:rPr>
          <w:sz w:val="32"/>
        </w:rPr>
        <w:t>.</w:t>
      </w:r>
      <w:r w:rsidR="00372EA0">
        <w:rPr>
          <w:sz w:val="32"/>
        </w:rPr>
        <w:t>№1891</w:t>
      </w:r>
      <w:r w:rsidRPr="00550BB6">
        <w:rPr>
          <w:sz w:val="32"/>
        </w:rPr>
        <w:t>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Приказом Министерства образования и науки Ро</w:t>
      </w:r>
      <w:r w:rsidR="00372EA0">
        <w:rPr>
          <w:sz w:val="32"/>
        </w:rPr>
        <w:t>ссийской Федерации от 17.10.2014</w:t>
      </w:r>
      <w:r w:rsidRPr="00550BB6">
        <w:rPr>
          <w:sz w:val="32"/>
        </w:rPr>
        <w:t xml:space="preserve"> «Об утверждении и введении в действие федеральных государственных образовательных стандартов (далее по тексту ФГОС ДО) к структуре основной общеобразовательной программы дошкольного образования»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Министерства и науки от 30.08.201</w:t>
      </w:r>
      <w:r w:rsidR="00372EA0">
        <w:rPr>
          <w:sz w:val="32"/>
        </w:rPr>
        <w:t xml:space="preserve">4г. </w:t>
      </w:r>
      <w:r w:rsidRPr="00550BB6">
        <w:rPr>
          <w:sz w:val="32"/>
        </w:rPr>
        <w:t xml:space="preserve"> «Об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образования).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Учр</w:t>
      </w:r>
      <w:r w:rsidR="00372EA0">
        <w:rPr>
          <w:sz w:val="32"/>
        </w:rPr>
        <w:t>еждение функционирует в режиме 6-дневной рабочей недели с одним выходным днем (</w:t>
      </w:r>
      <w:r w:rsidRPr="00550BB6">
        <w:rPr>
          <w:sz w:val="32"/>
        </w:rPr>
        <w:t xml:space="preserve"> воскре</w:t>
      </w:r>
      <w:r w:rsidR="00324B88">
        <w:rPr>
          <w:sz w:val="32"/>
        </w:rPr>
        <w:t>сенье); длительность работы – 10</w:t>
      </w:r>
      <w:r w:rsidRPr="00550BB6">
        <w:rPr>
          <w:sz w:val="32"/>
        </w:rPr>
        <w:t xml:space="preserve"> </w:t>
      </w:r>
      <w:r w:rsidR="00324B88">
        <w:rPr>
          <w:sz w:val="32"/>
        </w:rPr>
        <w:t>часов; график работы групп – с 7.30 до 18</w:t>
      </w:r>
      <w:r w:rsidRPr="00550BB6">
        <w:rPr>
          <w:sz w:val="32"/>
        </w:rPr>
        <w:t>.00 часов. Организована работа дежурной группы с 17.00 до 18.00 часов.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Обучение детей ведется на русском</w:t>
      </w:r>
      <w:r w:rsidR="00372EA0">
        <w:rPr>
          <w:sz w:val="32"/>
        </w:rPr>
        <w:t xml:space="preserve"> и аварском</w:t>
      </w:r>
      <w:r w:rsidRPr="00550BB6">
        <w:rPr>
          <w:sz w:val="32"/>
        </w:rPr>
        <w:t xml:space="preserve"> языке.</w:t>
      </w:r>
    </w:p>
    <w:p w:rsidR="00550BB6" w:rsidRPr="00550BB6" w:rsidRDefault="00324B88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        В 2018 - 2019</w:t>
      </w:r>
      <w:r w:rsidR="00550BB6" w:rsidRPr="00550BB6">
        <w:rPr>
          <w:sz w:val="32"/>
        </w:rPr>
        <w:t xml:space="preserve"> учебном году в дошкольном образователь</w:t>
      </w:r>
      <w:r w:rsidR="00372EA0">
        <w:rPr>
          <w:sz w:val="32"/>
        </w:rPr>
        <w:t>ном учреждении функционировало 2</w:t>
      </w:r>
      <w:r w:rsidR="00550BB6" w:rsidRPr="00550BB6">
        <w:rPr>
          <w:sz w:val="32"/>
        </w:rPr>
        <w:t xml:space="preserve"> группы: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372EA0" w:rsidP="00550BB6">
      <w:pPr>
        <w:spacing w:line="240" w:lineRule="auto"/>
        <w:jc w:val="both"/>
        <w:rPr>
          <w:sz w:val="32"/>
        </w:rPr>
      </w:pPr>
      <w:r>
        <w:rPr>
          <w:sz w:val="32"/>
        </w:rPr>
        <w:lastRenderedPageBreak/>
        <w:t xml:space="preserve">группа № 1 – </w:t>
      </w:r>
      <w:r w:rsidR="00550BB6" w:rsidRPr="00550BB6">
        <w:rPr>
          <w:sz w:val="32"/>
        </w:rPr>
        <w:t xml:space="preserve"> млад</w:t>
      </w:r>
      <w:r>
        <w:rPr>
          <w:sz w:val="32"/>
        </w:rPr>
        <w:t>шая (разновозрастная) группа с 3</w:t>
      </w:r>
      <w:r w:rsidR="00550BB6" w:rsidRPr="00550BB6">
        <w:rPr>
          <w:sz w:val="32"/>
        </w:rPr>
        <w:t xml:space="preserve"> д</w:t>
      </w:r>
      <w:r>
        <w:rPr>
          <w:sz w:val="32"/>
        </w:rPr>
        <w:t>о 5</w:t>
      </w:r>
      <w:r w:rsidR="00103FBA">
        <w:rPr>
          <w:sz w:val="32"/>
        </w:rPr>
        <w:t xml:space="preserve"> лет - 20</w:t>
      </w:r>
      <w:r w:rsidR="00550BB6" w:rsidRPr="00550BB6">
        <w:rPr>
          <w:sz w:val="32"/>
        </w:rPr>
        <w:t xml:space="preserve"> воспитанников;</w:t>
      </w:r>
    </w:p>
    <w:p w:rsidR="00550BB6" w:rsidRPr="00103FBA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группа № 2 – </w:t>
      </w:r>
      <w:r w:rsidR="00103FBA">
        <w:rPr>
          <w:sz w:val="32"/>
        </w:rPr>
        <w:t>старшая группа с 5 до 6 лет - 20 воспитанников</w:t>
      </w:r>
      <w:r w:rsidR="00103FBA" w:rsidRPr="00103FBA">
        <w:rPr>
          <w:sz w:val="32"/>
        </w:rPr>
        <w:t xml:space="preserve"> 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Социальный статус семей представлен различными категориями: </w:t>
      </w:r>
    </w:p>
    <w:p w:rsidR="00550BB6" w:rsidRPr="00550BB6" w:rsidRDefault="00103FBA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37</w:t>
      </w:r>
      <w:r w:rsidR="00550BB6" w:rsidRPr="00550BB6">
        <w:rPr>
          <w:sz w:val="32"/>
        </w:rPr>
        <w:t xml:space="preserve"> воспитанник</w:t>
      </w:r>
      <w:r>
        <w:rPr>
          <w:sz w:val="32"/>
        </w:rPr>
        <w:t>ов проживают в полных семьях, 3-воспитываются в    не</w:t>
      </w:r>
      <w:r w:rsidR="006B4D2E">
        <w:rPr>
          <w:sz w:val="32"/>
        </w:rPr>
        <w:t xml:space="preserve"> полных семьях,38</w:t>
      </w:r>
      <w:r w:rsidR="00550BB6" w:rsidRPr="00550BB6">
        <w:rPr>
          <w:sz w:val="32"/>
        </w:rPr>
        <w:t xml:space="preserve"> - воспитываются в многодетных семьях.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Формами управления Учреждения являются: Управляющий совет, Педагогический совет, Совет трудового коллектива, Родительский комитет.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Высшим органом управления является Совет трудового коллектива ДОУ.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Совет трудового коллектива ДОУ - представляет и защищает права и интересы работников учреждения по социально-трудовым вопросам в соответствии с Трудовым кодексом РФ. Трудовой коллектив ДОУ составляют все работники участвующие своим трудом в его деятельности на основе трудового договора.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Компетенция Педагогического совета детского сада: определение направлений образовательной деятельности детского сада; принимает основную общеобразовательную программу дошкольного образования; обсуждает и производит выбор различных вариантов, форм, методов НОД; утверждает план работы педагогического коллектива на учебный год.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Родительский комитет – осуществляет защиту прав и законных интересов детей и родителей (законных представителей); принимает участие в организации и проведении мероприятий </w:t>
      </w:r>
      <w:r w:rsidRPr="00550BB6">
        <w:rPr>
          <w:sz w:val="32"/>
        </w:rPr>
        <w:lastRenderedPageBreak/>
        <w:t xml:space="preserve">проводимых в ДОУ, контроль за качеством питания и медицинского обслуживания воспитанников.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Непосредственное управление детским садом осуществляет заведующий МКДОУ</w:t>
      </w:r>
      <w:r w:rsidR="00103FBA">
        <w:rPr>
          <w:sz w:val="32"/>
        </w:rPr>
        <w:t xml:space="preserve"> «Тидибский</w:t>
      </w:r>
      <w:r w:rsidRPr="00550BB6">
        <w:rPr>
          <w:sz w:val="32"/>
        </w:rPr>
        <w:t xml:space="preserve"> детски</w:t>
      </w:r>
      <w:r w:rsidR="00103FBA">
        <w:rPr>
          <w:sz w:val="32"/>
        </w:rPr>
        <w:t>й сад» общеразвивающего вида «Родничок» Магомедова Айшат Магомедовна, образование средн</w:t>
      </w:r>
      <w:r w:rsidRPr="00550BB6">
        <w:rPr>
          <w:sz w:val="32"/>
        </w:rPr>
        <w:t>е</w:t>
      </w:r>
      <w:r w:rsidR="00103FBA">
        <w:rPr>
          <w:sz w:val="32"/>
        </w:rPr>
        <w:t>е, стаж педагогической работы</w:t>
      </w:r>
      <w:r w:rsidR="0097178E">
        <w:rPr>
          <w:sz w:val="32"/>
        </w:rPr>
        <w:t xml:space="preserve"> -</w:t>
      </w:r>
      <w:r w:rsidR="00103FBA">
        <w:rPr>
          <w:sz w:val="32"/>
        </w:rPr>
        <w:t xml:space="preserve"> 18</w:t>
      </w:r>
      <w:r w:rsidRPr="00550BB6">
        <w:rPr>
          <w:sz w:val="32"/>
        </w:rPr>
        <w:t xml:space="preserve"> лет, в должности </w:t>
      </w:r>
      <w:r w:rsidR="00103FBA">
        <w:rPr>
          <w:sz w:val="32"/>
        </w:rPr>
        <w:t>заведующего с 2014</w:t>
      </w:r>
      <w:r w:rsidR="00113350">
        <w:rPr>
          <w:sz w:val="32"/>
        </w:rPr>
        <w:t xml:space="preserve"> года</w:t>
      </w:r>
      <w:r w:rsidR="00113350" w:rsidRPr="00113350">
        <w:rPr>
          <w:sz w:val="32"/>
        </w:rPr>
        <w:t xml:space="preserve">, </w:t>
      </w:r>
      <w:r w:rsidR="003E6BE8">
        <w:rPr>
          <w:sz w:val="32"/>
        </w:rPr>
        <w:t>учительница высшей квалификационной категории</w:t>
      </w:r>
      <w:r w:rsidR="003E6BE8" w:rsidRPr="003E6BE8">
        <w:rPr>
          <w:sz w:val="32"/>
        </w:rPr>
        <w:t>,</w:t>
      </w:r>
      <w:r w:rsidR="003E6BE8">
        <w:rPr>
          <w:sz w:val="32"/>
        </w:rPr>
        <w:t xml:space="preserve"> имеетзвание «Почетный работник общего образования Российской Федерации»</w:t>
      </w:r>
      <w:r w:rsidR="00607801" w:rsidRPr="00607801">
        <w:rPr>
          <w:sz w:val="32"/>
        </w:rPr>
        <w:t>.</w:t>
      </w:r>
      <w:r w:rsidRPr="00550BB6">
        <w:rPr>
          <w:sz w:val="32"/>
        </w:rPr>
        <w:t xml:space="preserve"> Заведующий осуществляет управление, организует работу ДОУ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Основные направления развития: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Обновление качества и форм организации образовательного процесса, обеспечение устойчивого развития ДОУ на основе удовлетворения образовательных потребностей детей, родителей и социума.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Привлечение общественности в управление дошкольным учреждением.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Поиск новых эффективных форм работы с родителями. - Усиление познавательно – речевого компонента как приоритетного для дошкольного возраста в образовательном процессе ДОУ.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Повышение профессиональной компетентности педагогов в процессе овладения ими современными педагогическими технологиями.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Основными задачами образовательного процесса в ДОУ являлись: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Укрепление физического здоровья детей через создание условий для систематического оздоровления организма детей через систему физкультурно – оздоровительной работы в соответствии с требованиями ФГОС ДО.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Создать в МКДОУ предметно – пространственную развивающую образовательную среду с помощью проектной деятельности, которая представляет собой систему условий социализации и индивидуализации детей, найти пути, которые позволят интегрировать предметно – развивающую среду семьи и детского сада, связать воспитательно – образовательный процесс с социальной жизнью.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Углубить работу педагогического коллектива в связи с 70 – летием Победы в Великой отечественной войне, по воспитанию патриотических чувств у дошкольников через воспитание, уважение и гордости за соотечественников, прославивших нашу родину.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В соответствии с приказом Министерства образования и науки Российской Федерации (Минобрнауки России) от 17 октября 2013 г. №1155 «Об утверждении федерального государственного образовательного стандарта дошкольного образования» утвержден прилагаемый федеральный государственный стандарт дошкольного образования. Данный приказ о введении ФГОС дошкольного образ</w:t>
      </w:r>
      <w:r w:rsidR="00FF0ED3">
        <w:rPr>
          <w:sz w:val="32"/>
        </w:rPr>
        <w:t>ования вступил в силу с 1 сентября 2015</w:t>
      </w:r>
      <w:r w:rsidRPr="00550BB6">
        <w:rPr>
          <w:sz w:val="32"/>
        </w:rPr>
        <w:t xml:space="preserve"> года. В связи с этим был разработан план на переходный период внедрения ФГОС дошкольного образования. Разработано Положение о Совете по введению ФГОС дошкольного образования. Создана творческая группа (Совет) и разработан план-график сопровождения введения федерального государственного образовательного стандарта дошкольного образования.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Цель: внедрение федерального государственного образовательного стандарта дошкольного образования в работу ДОУ (ФГОС ДО).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изучали опыт внедрения ФГОС ДО в других учреждениях;</w:t>
      </w:r>
    </w:p>
    <w:p w:rsidR="00550BB6" w:rsidRPr="00FF0ED3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изучали, обсуждали методические рекомендации, информационно-методические письма федерального регионального уровня по вопросам введения ФГОС ДО, информационно-методичекие журналы «Дошкольное воспитание», информацию на сай</w:t>
      </w:r>
      <w:r w:rsidR="00FF0ED3">
        <w:rPr>
          <w:sz w:val="32"/>
        </w:rPr>
        <w:t>тах Министерства образования РФ</w:t>
      </w:r>
      <w:r w:rsidR="00FF0ED3" w:rsidRPr="00FF0ED3">
        <w:rPr>
          <w:sz w:val="32"/>
        </w:rPr>
        <w:t>,</w:t>
      </w:r>
      <w:r w:rsidR="00FF0ED3">
        <w:rPr>
          <w:sz w:val="32"/>
        </w:rPr>
        <w:t>РД</w:t>
      </w:r>
      <w:r w:rsidR="00FF0ED3" w:rsidRPr="00FF0ED3">
        <w:rPr>
          <w:sz w:val="32"/>
        </w:rPr>
        <w:t>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разработана система внутреннего обучения по введения ФГОС ДО.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Вывод: воспитательно-образовательный процесс в МКДОУ</w:t>
      </w:r>
      <w:r w:rsidR="00FF0ED3">
        <w:rPr>
          <w:sz w:val="32"/>
        </w:rPr>
        <w:t xml:space="preserve"> «Тидибский</w:t>
      </w:r>
      <w:r w:rsidRPr="00550BB6">
        <w:rPr>
          <w:sz w:val="32"/>
        </w:rPr>
        <w:t xml:space="preserve"> детский сад</w:t>
      </w:r>
      <w:r w:rsidR="00FF0ED3">
        <w:rPr>
          <w:sz w:val="32"/>
        </w:rPr>
        <w:t>»</w:t>
      </w:r>
      <w:r w:rsidRPr="00550BB6">
        <w:rPr>
          <w:sz w:val="32"/>
        </w:rPr>
        <w:t xml:space="preserve"> общер</w:t>
      </w:r>
      <w:r w:rsidR="00FF0ED3">
        <w:rPr>
          <w:sz w:val="32"/>
        </w:rPr>
        <w:t>азвивающего вида  «Родничок</w:t>
      </w:r>
      <w:r w:rsidRPr="00550BB6">
        <w:rPr>
          <w:sz w:val="32"/>
        </w:rPr>
        <w:t>» строится с учетом требований санитарно-гигиенического режима в дошкольных учреждениях.</w:t>
      </w: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Ожидаемый результаты : консолидация коллектива в процессе перехода в режим развития и создание организационных основ для обновления содержания образовательного процесса в ДОУ в соответствии с ФГОС ДО.</w:t>
      </w:r>
    </w:p>
    <w:p w:rsidR="005116BC" w:rsidRDefault="005116BC" w:rsidP="00550BB6">
      <w:pPr>
        <w:spacing w:line="240" w:lineRule="auto"/>
        <w:jc w:val="both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676405" cy="4049486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6" cy="405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99" w:rsidRDefault="00F61399" w:rsidP="00550BB6">
      <w:pPr>
        <w:spacing w:line="240" w:lineRule="auto"/>
        <w:jc w:val="both"/>
        <w:rPr>
          <w:sz w:val="32"/>
        </w:rPr>
      </w:pPr>
    </w:p>
    <w:p w:rsidR="00F61399" w:rsidRPr="00F61399" w:rsidRDefault="00F61399" w:rsidP="00550BB6">
      <w:pPr>
        <w:spacing w:line="240" w:lineRule="auto"/>
        <w:jc w:val="both"/>
        <w:rPr>
          <w:sz w:val="32"/>
        </w:rPr>
      </w:pP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ED5E13">
        <w:rPr>
          <w:color w:val="FF0000"/>
          <w:sz w:val="48"/>
        </w:rPr>
        <w:lastRenderedPageBreak/>
        <w:t>2. Особенности образовательного процесса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Образовательный процесс в ДОУ строится с учетом тр</w:t>
      </w:r>
      <w:r w:rsidR="00FF0ED3">
        <w:rPr>
          <w:sz w:val="32"/>
        </w:rPr>
        <w:t xml:space="preserve">ебований Сан ПиН </w:t>
      </w:r>
      <w:r w:rsidRPr="00550BB6">
        <w:rPr>
          <w:sz w:val="32"/>
        </w:rPr>
        <w:t xml:space="preserve"> «Санитарно – эпидемиологические требования к устройству, содержанию и организации режима работы в дошкольных образовательных организациях», его характерными качествами являются рациональность организационной структуры, развивающее разнообразие форм НОД, взаимосвязь между организационными формами. Для организации индивидуальной, творческой деятельности детей предоставлено достаточно времени в режиме дня.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 Содержание образовательного процесса в детском саду определяется образовательной программой, разрабатываемой, принимаемой и реализуемой ДОУ самостоятельно в соответствии с федеральными государственными образовательными стандартами (ФГОС) и с учётом особенностей психофизического развития и возможностей детей.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   Образовательная деятельность коллектива ДОУ реализуется в соответствии с нормативными документами и годовым планом, образовательный процесс осуществляется на основе поставленных задач, которые решаются с помощью соответствующих методов, приёмов. Каждому из разделов программы отводится определённое место в течение ОД. Педагоги стремятся сделать жизнь детей в детском саду насыщенной, интересной и познавательной. Предметом пристального внимания педагогического коллектива являются следующие образовательные области: «Физическая культура», «Речевое развитие», «Познавательное развитие», «Художественно – эстетическое развитие», «Социально – коммуникативное развитие».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ДОУ реализует Основную общеобразовательную программу дошкольного образования на основе содержания Программы «От рождения до школы» (под редакцией Н.Е. Вераксы, Т.С.Комаровой, М.А.Васильевой).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Преемственность дошкольного и начального общего образования происход</w:t>
      </w:r>
      <w:r w:rsidR="008E7AA1">
        <w:rPr>
          <w:sz w:val="32"/>
        </w:rPr>
        <w:t>ит на основе взаимодействия с МКОУ «Тидибская СОШ»</w:t>
      </w:r>
      <w:r w:rsidRPr="00550BB6">
        <w:rPr>
          <w:sz w:val="32"/>
        </w:rPr>
        <w:t>, планом совместной работы, утвержденным руководителями учреждений на учебный год.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Развитие социального партнёрства в его различных формах - важная составная часть образовательного процесса, результатом которой являются позитивные эффекты для всех заинтересованных участников.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Детский сад поддерживает тесное взаимодействие с разными о</w:t>
      </w:r>
      <w:r w:rsidR="008E7AA1">
        <w:rPr>
          <w:sz w:val="32"/>
        </w:rPr>
        <w:t>рганизациями села</w:t>
      </w:r>
      <w:r w:rsidRPr="00550BB6">
        <w:rPr>
          <w:sz w:val="32"/>
        </w:rPr>
        <w:t>. Совместные мероприятия направлены на социализацию дошкольников, развитие у детей познавательной ак</w:t>
      </w:r>
      <w:r w:rsidR="008E7AA1">
        <w:rPr>
          <w:sz w:val="32"/>
        </w:rPr>
        <w:t>тивности, любви к родному сел</w:t>
      </w:r>
      <w:r w:rsidRPr="00550BB6">
        <w:rPr>
          <w:sz w:val="32"/>
        </w:rPr>
        <w:t>у, формированию патриотических чувств. Наиболее плодотворное сотрудничество за последние годы сложилось со следующими организациями:</w:t>
      </w:r>
    </w:p>
    <w:p w:rsidR="00550BB6" w:rsidRPr="00550BB6" w:rsidRDefault="008E7AA1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- Тидибская СОШ</w:t>
      </w:r>
    </w:p>
    <w:p w:rsidR="00550BB6" w:rsidRPr="00550BB6" w:rsidRDefault="008E7AA1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- Ансамбль «Гидатль</w:t>
      </w:r>
      <w:r w:rsidR="00550BB6" w:rsidRPr="00550BB6">
        <w:rPr>
          <w:sz w:val="32"/>
        </w:rPr>
        <w:t>»</w:t>
      </w:r>
    </w:p>
    <w:p w:rsidR="00550BB6" w:rsidRPr="00550BB6" w:rsidRDefault="008E7AA1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- сель</w:t>
      </w:r>
      <w:r w:rsidR="00550BB6" w:rsidRPr="00550BB6">
        <w:rPr>
          <w:sz w:val="32"/>
        </w:rPr>
        <w:t>ская библиотека</w:t>
      </w:r>
    </w:p>
    <w:p w:rsidR="00550BB6" w:rsidRPr="00434B92" w:rsidRDefault="008E7AA1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- детско-</w:t>
      </w:r>
      <w:r w:rsidR="00E36D87">
        <w:rPr>
          <w:sz w:val="32"/>
        </w:rPr>
        <w:t>юнош</w:t>
      </w:r>
      <w:r>
        <w:rPr>
          <w:sz w:val="32"/>
        </w:rPr>
        <w:t>еская спорти</w:t>
      </w:r>
      <w:r w:rsidR="00E36D87">
        <w:rPr>
          <w:sz w:val="32"/>
        </w:rPr>
        <w:t>вная школа имени « Асиятилова»</w:t>
      </w:r>
    </w:p>
    <w:p w:rsidR="005116BC" w:rsidRDefault="00910F54" w:rsidP="00550BB6">
      <w:pPr>
        <w:spacing w:line="240" w:lineRule="auto"/>
        <w:jc w:val="both"/>
        <w:rPr>
          <w:sz w:val="32"/>
          <w:lang w:val="en-US"/>
        </w:rPr>
      </w:pPr>
      <w:r w:rsidRPr="00434B92">
        <w:rPr>
          <w:sz w:val="32"/>
        </w:rPr>
        <w:t xml:space="preserve">              </w:t>
      </w:r>
      <w:r w:rsidR="005116BC">
        <w:rPr>
          <w:noProof/>
          <w:sz w:val="32"/>
          <w:lang w:eastAsia="ru-RU"/>
        </w:rPr>
        <w:drawing>
          <wp:inline distT="0" distB="0" distL="0" distR="0">
            <wp:extent cx="4238578" cy="38001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365" cy="38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ED5E13">
        <w:rPr>
          <w:color w:val="FF0000"/>
          <w:sz w:val="40"/>
        </w:rPr>
        <w:lastRenderedPageBreak/>
        <w:t>3. Условия осуществления образовательного процесса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 Охрана здоровья детей относится к числу приоритетных задач ДОУ. Для сохранения физического и психического здоровья большое внимание уделяется режиму работы, расписанию ОД (непосредственно образовательная деятельность), соблюдению санитарно-гигиенических норм. Образовательная деятельность  не превышает предельно допустимой нормы.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Ежегодно дошкольники проходят медицинский осмотр специалистами МУ </w:t>
      </w:r>
      <w:r w:rsidR="00E36D87">
        <w:rPr>
          <w:sz w:val="32"/>
        </w:rPr>
        <w:t xml:space="preserve">«Гидатлинская центральная </w:t>
      </w:r>
      <w:r w:rsidRPr="00550BB6">
        <w:rPr>
          <w:sz w:val="32"/>
        </w:rPr>
        <w:t xml:space="preserve"> больница», проводится диагностика уровня физического развития и состояния здоровья детей.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В ДОУ имеется медицинский блок (медицинский кабине</w:t>
      </w:r>
      <w:r w:rsidR="00E36D87">
        <w:rPr>
          <w:sz w:val="32"/>
        </w:rPr>
        <w:t>т</w:t>
      </w:r>
      <w:r w:rsidRPr="00550BB6">
        <w:rPr>
          <w:sz w:val="32"/>
        </w:rPr>
        <w:t>).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Медицинское обслуживание детей в детском саду обеспечивается медицинской сестрой, которая совместно с администрацией детского сада несет ответственность за здоровье и физическое развитие детей, проведение лечебно - профилактических мероприятий, соблюдение санитарно - гигиенических норм, режима, качества питания.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Изучение уровня заболеваемости детей проводится по двум показателям: число случаев заболеваемости детей на количество дней, пропущенных по болезни одним ребенком в среднем.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Анализ заболеваемости воспитанников ДОУ</w:t>
      </w:r>
    </w:p>
    <w:p w:rsidR="00550BB6" w:rsidRPr="00550BB6" w:rsidRDefault="00434B92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№ п/п      Нозология        2014 год       2015 год            2016</w:t>
      </w:r>
      <w:r w:rsidR="00550BB6" w:rsidRPr="00550BB6">
        <w:rPr>
          <w:sz w:val="32"/>
        </w:rPr>
        <w:t xml:space="preserve"> год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1 </w:t>
      </w:r>
      <w:r w:rsidR="00E36D87">
        <w:rPr>
          <w:sz w:val="32"/>
        </w:rPr>
        <w:t xml:space="preserve">      Ветреная оспа            8                   4                       2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2         ОРВИ, грипп         </w:t>
      </w:r>
      <w:r w:rsidR="00E36D87">
        <w:rPr>
          <w:sz w:val="32"/>
        </w:rPr>
        <w:t xml:space="preserve">  12              1                      18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3.          Травмы                    0                1                           1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4  Другие заболевания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        детей ДОУ                   6                4                            2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5 Всего дней в году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E36D87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пропущено по болезни      36              30                        </w:t>
      </w:r>
      <w:r w:rsidR="00550BB6" w:rsidRPr="00550BB6">
        <w:rPr>
          <w:sz w:val="32"/>
        </w:rPr>
        <w:t>46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Исходя из анализа заболеваемости, дети распределены по группам здоровья следующим образом: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Распределение воспитанников ДОУ по группам здоровья</w:t>
      </w:r>
    </w:p>
    <w:p w:rsidR="00550BB6" w:rsidRPr="00550BB6" w:rsidRDefault="00E36D87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Группы здоровья   </w:t>
      </w:r>
      <w:r w:rsidR="00434B92">
        <w:rPr>
          <w:sz w:val="32"/>
        </w:rPr>
        <w:t>2014</w:t>
      </w:r>
      <w:r w:rsidR="00550BB6" w:rsidRPr="00550BB6">
        <w:rPr>
          <w:sz w:val="32"/>
        </w:rPr>
        <w:t xml:space="preserve"> год    2</w:t>
      </w:r>
      <w:r w:rsidR="00434B92">
        <w:rPr>
          <w:sz w:val="32"/>
        </w:rPr>
        <w:t>015</w:t>
      </w:r>
      <w:r>
        <w:rPr>
          <w:sz w:val="32"/>
        </w:rPr>
        <w:t>год      201</w:t>
      </w:r>
      <w:r w:rsidR="00434B92">
        <w:rPr>
          <w:sz w:val="32"/>
        </w:rPr>
        <w:t>6</w:t>
      </w:r>
      <w:r w:rsidR="00550BB6" w:rsidRPr="00550BB6">
        <w:rPr>
          <w:sz w:val="32"/>
        </w:rPr>
        <w:t>год</w:t>
      </w:r>
    </w:p>
    <w:p w:rsidR="00550BB6" w:rsidRPr="00550BB6" w:rsidRDefault="00E36D87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         1                   38               38               39</w:t>
      </w:r>
    </w:p>
    <w:p w:rsidR="00550BB6" w:rsidRPr="00550BB6" w:rsidRDefault="00E36D87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         2                   2                 2                  1</w:t>
      </w:r>
    </w:p>
    <w:p w:rsidR="00550BB6" w:rsidRPr="00550BB6" w:rsidRDefault="00E36D87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 xml:space="preserve">         3                      </w:t>
      </w:r>
      <w:r w:rsidR="00BE3AE2">
        <w:rPr>
          <w:sz w:val="32"/>
        </w:rPr>
        <w:t>0</w:t>
      </w:r>
      <w:r>
        <w:rPr>
          <w:sz w:val="32"/>
        </w:rPr>
        <w:t xml:space="preserve">                 </w:t>
      </w:r>
      <w:r w:rsidR="00BE3AE2">
        <w:rPr>
          <w:sz w:val="32"/>
        </w:rPr>
        <w:t>0</w:t>
      </w:r>
      <w:r>
        <w:rPr>
          <w:sz w:val="32"/>
        </w:rPr>
        <w:t xml:space="preserve">               </w:t>
      </w:r>
      <w:r w:rsidR="00BE3AE2">
        <w:rPr>
          <w:sz w:val="32"/>
        </w:rPr>
        <w:t>0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BE3AE2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С 2013</w:t>
      </w:r>
      <w:r w:rsidR="00550BB6" w:rsidRPr="00550BB6">
        <w:rPr>
          <w:sz w:val="32"/>
        </w:rPr>
        <w:t xml:space="preserve"> года наблюдается постепенное уменьшение показателей заболеваемости детей.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В ДОУ проводится индивидуальная работа с детьми, которые нуждаются в коррекции развивающей деятельности, проводится консультативная работа с родителями.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Территория ДОУ занимает большую площадь, у каждой группы имеется игровая площа</w:t>
      </w:r>
      <w:r w:rsidR="00BE3AE2">
        <w:rPr>
          <w:sz w:val="32"/>
        </w:rPr>
        <w:t>дка с травяным покрытием, две</w:t>
      </w:r>
      <w:r w:rsidRPr="00550BB6">
        <w:rPr>
          <w:sz w:val="32"/>
        </w:rPr>
        <w:t xml:space="preserve"> веранды, отделённые друг от друга.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Для обеспечения развития на территории необходимо укомплектовать игровым оборудованием спортивную площадку.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Непосредственно образовательная деятельность осуществляется как в группах, так и на воздухе. Группы имеют отдельный вход. Каждая из групп располагается в изолированном помещении – групповой ячейке. В состав каждой группы входят: приёмная, групповая, с</w:t>
      </w:r>
      <w:r w:rsidR="00BE3AE2">
        <w:rPr>
          <w:sz w:val="32"/>
        </w:rPr>
        <w:t>пальня, туалетная комната</w:t>
      </w:r>
      <w:r w:rsidRPr="00550BB6">
        <w:rPr>
          <w:sz w:val="32"/>
        </w:rPr>
        <w:t>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Групповые помещения оформлены в соответствии с возрастными особенностями детей и требованиями программы. Во всех группах, в соответствии с возрастными и индивидуальными особенностями детей выделены уголки развития: игровой, литературный, ИЗО-деятельности, творческая мастерская, библиотека. Необходимо пополнить оборудованием предметно-пространственную среду (сюжетно-ролевые игры, спортивный инвентарь, музыкальные инструменты, строительные, дидактические игры и т.д.)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Учебно-методический комплекс представлен следующими кабинетами: кабинет заведующего, музыкальный - физкультурный зал, который требует косметического ремонта.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Оздоровительный лечебно-профилактический комп</w:t>
      </w:r>
      <w:r w:rsidR="00BE3AE2">
        <w:rPr>
          <w:sz w:val="32"/>
        </w:rPr>
        <w:t>лекс представлен медицинским кабинетом</w:t>
      </w:r>
      <w:r w:rsidRPr="00550BB6">
        <w:rPr>
          <w:sz w:val="32"/>
        </w:rPr>
        <w:t xml:space="preserve">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Деятельность по охране труда сотрудников ведётся согласно нормативно-правовой базе, локальным актам образовательного учреждения, должностным инструкциям работников ДОУ и инструкциям по технике безопасности.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Согласно нормам пожарной безопасности помещения детского сада оснащены: датчиками автоматической пожарной сигнализации, кнопкой включения пожарной сигнализации. Все устройства автоматической пожарной сигнализации (АПС) выведены на п</w:t>
      </w:r>
      <w:r w:rsidR="00BE3AE2">
        <w:rPr>
          <w:sz w:val="32"/>
        </w:rPr>
        <w:t>ульт охранной фирмы ООО «Гранит 8</w:t>
      </w:r>
      <w:r w:rsidRPr="00550BB6">
        <w:rPr>
          <w:sz w:val="32"/>
        </w:rPr>
        <w:t xml:space="preserve">» 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В ДОУ установлен противопожарный режим, проводятся мероприятия по соблюдению правил пожарной безопасности, по ознакомлению детей с правилами пожарной безопасности.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Для отработки правильного поведения во время чрезвычайных ситуаций сотрудники и воспитанники участвуют в тренировочных мероприятиях.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 xml:space="preserve">Организация питания детей в детском саду - немаловажный фактор сохранения здоровья дошкольников. Данному вопросу в ДОУ уделяется большое внимание. </w:t>
      </w:r>
    </w:p>
    <w:p w:rsidR="00550BB6" w:rsidRPr="00550BB6" w:rsidRDefault="00BE3AE2" w:rsidP="00550BB6">
      <w:pPr>
        <w:spacing w:line="240" w:lineRule="auto"/>
        <w:jc w:val="both"/>
        <w:rPr>
          <w:sz w:val="32"/>
        </w:rPr>
      </w:pPr>
      <w:r>
        <w:rPr>
          <w:sz w:val="32"/>
        </w:rPr>
        <w:t>В ДОУ организовано 3</w:t>
      </w:r>
      <w:r w:rsidR="00550BB6" w:rsidRPr="00550BB6">
        <w:rPr>
          <w:sz w:val="32"/>
        </w:rPr>
        <w:t xml:space="preserve">-х разовое питание на основе десятидневного меню.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При поставке продуктов строго отслеживается наличие сертификатов качества.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Контроль за организацией питания осуществляется заведующим, медицинской сестрой.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В ДОУ имеется вся необходимая документация по организации детского питания. На пищеблоке имеется бракеражный журнал, журнал здоровья, журнал контроля температуры холодильника, журнал дезинфекции холодильного и рабочего оборудования на пищеблоке, журнал «С» - витаминизации. На каждый день пишется меню-раскладка.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</w:t>
      </w:r>
      <w:r w:rsidR="00703313">
        <w:rPr>
          <w:sz w:val="32"/>
        </w:rPr>
        <w:t>яют заведующая, медицинская сестра</w:t>
      </w:r>
      <w:r w:rsidRPr="00550BB6">
        <w:rPr>
          <w:sz w:val="32"/>
        </w:rPr>
        <w:t>. Готовая пища выдаётся детям только с</w:t>
      </w:r>
      <w:r w:rsidR="00703313">
        <w:rPr>
          <w:sz w:val="32"/>
        </w:rPr>
        <w:t xml:space="preserve"> разрешения медицинской сестры</w:t>
      </w:r>
      <w:r w:rsidRPr="00550BB6">
        <w:rPr>
          <w:sz w:val="32"/>
        </w:rPr>
        <w:t>, после снятия пробы и записи в бракеражном журнале результатов оценки готовых блюд.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550BB6" w:rsidRPr="00434B92" w:rsidRDefault="00550BB6" w:rsidP="00550BB6">
      <w:pPr>
        <w:spacing w:line="240" w:lineRule="auto"/>
        <w:jc w:val="both"/>
        <w:rPr>
          <w:color w:val="FF0000"/>
          <w:sz w:val="56"/>
        </w:rPr>
      </w:pPr>
      <w:r w:rsidRPr="00ED5E13">
        <w:rPr>
          <w:color w:val="FF0000"/>
          <w:sz w:val="56"/>
        </w:rPr>
        <w:lastRenderedPageBreak/>
        <w:t>4. Результаты деятельности ДОУ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Мониторинг результативности образовательного процесса в ДОУ проводится для оценки уровня и качества развития ребёнка дошкольного возраста.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В течение полугода педагогический коллектив наряду с решением поставленных задач активно работал по реализации основных разделов программы. Данные диагностики по образовательным областям таковы: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Образовательные области Уровень выполнения программы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Социально – коммуникативное развитие 74 %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Познавательное развитие 83 %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Худож</w:t>
      </w:r>
      <w:r w:rsidR="00703313">
        <w:rPr>
          <w:sz w:val="32"/>
        </w:rPr>
        <w:t>ественно-эстетическое развитие 7</w:t>
      </w:r>
      <w:r w:rsidRPr="00550BB6">
        <w:rPr>
          <w:sz w:val="32"/>
        </w:rPr>
        <w:t>6 %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Речевое развитие 79 %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Физическая культура 88 %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Модель выпускника МКДОУ</w:t>
      </w:r>
      <w:r w:rsidR="00703313">
        <w:rPr>
          <w:sz w:val="32"/>
        </w:rPr>
        <w:t xml:space="preserve"> «Тидибский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детский сад</w:t>
      </w:r>
      <w:r w:rsidR="00703313">
        <w:rPr>
          <w:sz w:val="32"/>
        </w:rPr>
        <w:t>» общеразвивающего вида  «Родничок</w:t>
      </w:r>
      <w:r w:rsidRPr="00550BB6">
        <w:rPr>
          <w:sz w:val="32"/>
        </w:rPr>
        <w:t>».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1. Физически развитый, овладевший культурно-гигиеническими навыками;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2. Любознательный, активный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3. Способный решать интеллектуальные и личностные задачи, адекватные возрасту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4. Имеющий первичные представления о себе, семье, обществе, государстве, мире и природе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lastRenderedPageBreak/>
        <w:t>5. Овладевший универсальными предпосылками учебной деятельности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6. Овладевший необходимыми умениями и навыками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7. Эмоционально отзывчивый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8. Овладевший средствами общения и способами взаимодействия с взрослыми и сверстниками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9. Способный управлять своим поведением и планировать свои действия на основе первичных ценностных представлений.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Анализ работы по образовательным областям определил, что для дальнейшего повышения результативности педагогического процесса, главной целью которого является развитие всесторонне развитой, творческой личности, необходимо: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 совершенствовать формы организации ОД с детьми путем внедрения нетрадиционных форм работы;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 уделять особое внимание индивидуальной работе с детьми;</w:t>
      </w: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 осуществлять оптимальный выбор средств и технологий организации образов.</w:t>
      </w:r>
    </w:p>
    <w:p w:rsidR="00910F54" w:rsidRDefault="00910F54" w:rsidP="00550BB6">
      <w:pPr>
        <w:spacing w:line="240" w:lineRule="auto"/>
        <w:jc w:val="both"/>
        <w:rPr>
          <w:sz w:val="32"/>
          <w:lang w:val="en-US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2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ED5E13">
        <w:rPr>
          <w:color w:val="FF0000"/>
          <w:sz w:val="72"/>
        </w:rPr>
        <w:lastRenderedPageBreak/>
        <w:t>5. Кадровый потенциал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ДОУ полностью укомплектован</w:t>
      </w:r>
      <w:r w:rsidR="00926E73">
        <w:rPr>
          <w:sz w:val="32"/>
        </w:rPr>
        <w:t>о педагогическими кадрами. Из 3-ех</w:t>
      </w:r>
      <w:r w:rsidRPr="00550BB6">
        <w:rPr>
          <w:sz w:val="32"/>
        </w:rPr>
        <w:t xml:space="preserve"> педагогов высшее п</w:t>
      </w:r>
      <w:r w:rsidR="00926E73">
        <w:rPr>
          <w:sz w:val="32"/>
        </w:rPr>
        <w:t>рофессиональное образование имеет 1</w:t>
      </w:r>
      <w:r w:rsidRPr="00550BB6">
        <w:rPr>
          <w:sz w:val="32"/>
        </w:rPr>
        <w:t xml:space="preserve"> человек, среднее специальное </w:t>
      </w:r>
      <w:r w:rsidR="00926E73">
        <w:rPr>
          <w:sz w:val="32"/>
        </w:rPr>
        <w:t>профессиональное образование - 2 педагога</w:t>
      </w:r>
      <w:r w:rsidRPr="00550BB6">
        <w:rPr>
          <w:sz w:val="32"/>
        </w:rPr>
        <w:t>.</w:t>
      </w:r>
    </w:p>
    <w:p w:rsidR="006B4D2E" w:rsidRDefault="006B4D2E" w:rsidP="00550BB6">
      <w:pPr>
        <w:spacing w:line="240" w:lineRule="auto"/>
        <w:jc w:val="both"/>
        <w:rPr>
          <w:sz w:val="32"/>
        </w:rPr>
      </w:pPr>
    </w:p>
    <w:p w:rsidR="006B4D2E" w:rsidRDefault="006B4D2E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Педагогический стаж</w:t>
      </w:r>
    </w:p>
    <w:p w:rsidR="006B4D2E" w:rsidRPr="006B4D2E" w:rsidRDefault="00550BB6" w:rsidP="00550BB6">
      <w:pPr>
        <w:spacing w:line="240" w:lineRule="auto"/>
        <w:jc w:val="both"/>
        <w:rPr>
          <w:sz w:val="32"/>
        </w:rPr>
      </w:pPr>
      <w:r w:rsidRPr="006B4D2E">
        <w:rPr>
          <w:sz w:val="32"/>
        </w:rPr>
        <w:t>от</w:t>
      </w:r>
      <w:r w:rsidR="00926E73" w:rsidRPr="006B4D2E">
        <w:rPr>
          <w:sz w:val="32"/>
        </w:rPr>
        <w:t xml:space="preserve"> 5 до 10 лет-2</w:t>
      </w:r>
      <w:r w:rsidR="006B4D2E" w:rsidRPr="006B4D2E">
        <w:rPr>
          <w:sz w:val="32"/>
        </w:rPr>
        <w:t xml:space="preserve"> </w:t>
      </w:r>
    </w:p>
    <w:p w:rsidR="00550BB6" w:rsidRDefault="006B4D2E" w:rsidP="00550BB6">
      <w:pPr>
        <w:spacing w:line="240" w:lineRule="auto"/>
        <w:jc w:val="both"/>
        <w:rPr>
          <w:sz w:val="32"/>
        </w:rPr>
      </w:pPr>
      <w:r w:rsidRPr="006B4D2E">
        <w:rPr>
          <w:sz w:val="32"/>
        </w:rPr>
        <w:t xml:space="preserve">  </w:t>
      </w:r>
      <w:r w:rsidR="00926E73" w:rsidRPr="006B4D2E">
        <w:rPr>
          <w:sz w:val="32"/>
        </w:rPr>
        <w:t xml:space="preserve">от 15 до 20 лет-1     </w:t>
      </w:r>
    </w:p>
    <w:p w:rsidR="00F61399" w:rsidRDefault="00AB362D" w:rsidP="00550BB6">
      <w:pPr>
        <w:spacing w:line="240" w:lineRule="auto"/>
        <w:jc w:val="both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399" w:rsidRDefault="00F61399" w:rsidP="00550BB6">
      <w:pPr>
        <w:spacing w:line="240" w:lineRule="auto"/>
        <w:jc w:val="both"/>
        <w:rPr>
          <w:sz w:val="32"/>
        </w:rPr>
      </w:pPr>
    </w:p>
    <w:p w:rsidR="00F61399" w:rsidRDefault="00F61399" w:rsidP="00550BB6">
      <w:pPr>
        <w:spacing w:line="240" w:lineRule="auto"/>
        <w:jc w:val="both"/>
        <w:rPr>
          <w:sz w:val="32"/>
        </w:rPr>
      </w:pPr>
    </w:p>
    <w:p w:rsidR="00550BB6" w:rsidRPr="00F61399" w:rsidRDefault="00550BB6" w:rsidP="00550BB6">
      <w:pPr>
        <w:spacing w:line="240" w:lineRule="auto"/>
        <w:jc w:val="both"/>
        <w:rPr>
          <w:sz w:val="32"/>
        </w:rPr>
      </w:pPr>
      <w:r w:rsidRPr="00ED5E13">
        <w:rPr>
          <w:color w:val="FF0000"/>
          <w:sz w:val="44"/>
        </w:rPr>
        <w:lastRenderedPageBreak/>
        <w:t>6. Финансовые ресурсы ДОУ и их использование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Источниками формирования финансовых ресурсов ДОУ являются: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бюджетные средства - это финансы, выделяемые и</w:t>
      </w:r>
      <w:r w:rsidR="00434B92">
        <w:rPr>
          <w:sz w:val="32"/>
        </w:rPr>
        <w:t>з муниципального бюджета. В 2015-2016</w:t>
      </w:r>
      <w:r w:rsidRPr="00550BB6">
        <w:rPr>
          <w:sz w:val="32"/>
        </w:rPr>
        <w:t xml:space="preserve"> учебном году из муниципального бюджета финансировались: 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- заработная плата работников ДОУ; </w:t>
      </w:r>
    </w:p>
    <w:p w:rsidR="00550BB6" w:rsidRPr="00434B92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 xml:space="preserve">- услуги на содержание имущества; </w:t>
      </w:r>
    </w:p>
    <w:p w:rsidR="00926E73" w:rsidRPr="00434B92" w:rsidRDefault="00926E73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 чистящие и моющие средства;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-оплата коммунальных услуг (тепло,  элек</w:t>
      </w:r>
      <w:r w:rsidR="00926E73">
        <w:rPr>
          <w:sz w:val="32"/>
        </w:rPr>
        <w:t>троэнергия</w:t>
      </w:r>
      <w:r w:rsidRPr="00550BB6">
        <w:rPr>
          <w:sz w:val="32"/>
        </w:rPr>
        <w:t>);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- продукты питания; - и ряд других позиций.</w:t>
      </w:r>
    </w:p>
    <w:p w:rsidR="00550BB6" w:rsidRPr="00ED5E13" w:rsidRDefault="00550BB6" w:rsidP="00550BB6">
      <w:pPr>
        <w:spacing w:line="240" w:lineRule="auto"/>
        <w:jc w:val="both"/>
        <w:rPr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ED5E13" w:rsidRPr="00434B92" w:rsidRDefault="00ED5E13" w:rsidP="00550BB6">
      <w:pPr>
        <w:spacing w:line="240" w:lineRule="auto"/>
        <w:jc w:val="both"/>
        <w:rPr>
          <w:color w:val="FF0000"/>
          <w:sz w:val="56"/>
        </w:rPr>
      </w:pPr>
    </w:p>
    <w:p w:rsidR="00550BB6" w:rsidRPr="00ED5E13" w:rsidRDefault="00ED5E13" w:rsidP="00550BB6">
      <w:pPr>
        <w:spacing w:line="240" w:lineRule="auto"/>
        <w:jc w:val="both"/>
        <w:rPr>
          <w:color w:val="FF0000"/>
          <w:sz w:val="56"/>
        </w:rPr>
      </w:pPr>
      <w:r>
        <w:rPr>
          <w:color w:val="FF0000"/>
          <w:sz w:val="56"/>
        </w:rPr>
        <w:lastRenderedPageBreak/>
        <w:t>7.</w:t>
      </w:r>
      <w:r w:rsidR="00550BB6" w:rsidRPr="00ED5E13">
        <w:rPr>
          <w:color w:val="FF0000"/>
          <w:sz w:val="56"/>
        </w:rPr>
        <w:t>Решения, принятые по итогам общественного обсуждения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  <w:r w:rsidRPr="00550BB6">
        <w:rPr>
          <w:sz w:val="32"/>
        </w:rPr>
        <w:t>Учитывая результаты работы за прошедший учебный год, данные диагностики на конец учебного года, педагогический коллектив считает целесообразным взять следующие задачи на 2015 – 2016 учебный год:</w:t>
      </w:r>
    </w:p>
    <w:p w:rsidR="00550BB6" w:rsidRPr="00550BB6" w:rsidRDefault="00550BB6" w:rsidP="00550BB6">
      <w:pPr>
        <w:spacing w:line="240" w:lineRule="auto"/>
        <w:jc w:val="both"/>
        <w:rPr>
          <w:sz w:val="32"/>
        </w:rPr>
      </w:pP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Продолжать работу по сохранению и укреплению здоровья детей физического и психического, через комплексный подход, посредством интеграции образовательных областей.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Развивать у воспитанников дошкольного учреждения познавательный интерес, умение анализировать и обобщать, средствами поисково-исследовательской деятельности в процессе проведения учебных исследований с воспитанниками.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Совершенствовать связную речь дошкольников. Учить детей связано, последовательно и выразительно высказывать свои мысли, составлять творческие рассказы, развивать диалогическую форму речи.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Воспитывать в дошкольниках любовь к театру, навыки театральной культуры, приобщать детей к театральному искусству. Развивать творческую самостоятельность и эстетический вкус. Развивать творческую самостоятельность и эстетический вкус. Учить постигать художественные образы, созданные средствами театральной выразительности.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 xml:space="preserve">       Анализ деятельности ДОУ, оценка реализации задач позволили выявить ряд проблем в организации функционирования </w:t>
      </w:r>
      <w:r w:rsidRPr="00ED5E13">
        <w:rPr>
          <w:sz w:val="32"/>
          <w:szCs w:val="32"/>
        </w:rPr>
        <w:lastRenderedPageBreak/>
        <w:t>учреждения: сложность выстраивания отношений дошкольного учреждения и части родителей воспитанников как социальных партнёров; недостаточная активность педагогов в популяризации своих педагогических находок, актуального педагогического опыта; недостаточная оснащённость образовательного процесса современными техническими средствами; недостаточность финансирования ДОУ на развитие материально-технической базы.</w:t>
      </w:r>
    </w:p>
    <w:p w:rsidR="00550BB6" w:rsidRDefault="00550BB6" w:rsidP="00550BB6"/>
    <w:p w:rsidR="00550BB6" w:rsidRDefault="00550BB6" w:rsidP="00550BB6"/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ED5E13" w:rsidRPr="00434B92" w:rsidRDefault="00ED5E13" w:rsidP="00550BB6">
      <w:pPr>
        <w:rPr>
          <w:color w:val="FF0000"/>
          <w:sz w:val="72"/>
        </w:rPr>
      </w:pPr>
    </w:p>
    <w:p w:rsidR="00550BB6" w:rsidRPr="00ED5E13" w:rsidRDefault="00550BB6" w:rsidP="00550BB6">
      <w:pPr>
        <w:rPr>
          <w:color w:val="FF0000"/>
          <w:sz w:val="72"/>
        </w:rPr>
      </w:pPr>
      <w:r w:rsidRPr="00ED5E13">
        <w:rPr>
          <w:color w:val="FF0000"/>
          <w:sz w:val="72"/>
        </w:rPr>
        <w:lastRenderedPageBreak/>
        <w:t>8. Заключение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Перспективы и планы развития</w:t>
      </w:r>
    </w:p>
    <w:p w:rsidR="00550BB6" w:rsidRPr="00ED5E13" w:rsidRDefault="00550BB6" w:rsidP="00550BB6">
      <w:pPr>
        <w:rPr>
          <w:sz w:val="32"/>
          <w:szCs w:val="32"/>
        </w:rPr>
      </w:pPr>
    </w:p>
    <w:p w:rsidR="00550BB6" w:rsidRPr="00ED5E13" w:rsidRDefault="00550BB6" w:rsidP="00550BB6">
      <w:pPr>
        <w:rPr>
          <w:sz w:val="32"/>
          <w:szCs w:val="32"/>
        </w:rPr>
      </w:pP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 xml:space="preserve">        Цель работы: построение работы ДОУ в соответствии с ФГОС (психолого-педагогическое, методическое и кадровое сопровождение внедрения ФГОС в условиях системных обновлений дошкольного образования),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 xml:space="preserve">         В плане основных направлений управленческой де</w:t>
      </w:r>
      <w:r w:rsidR="00324B88">
        <w:rPr>
          <w:sz w:val="32"/>
          <w:szCs w:val="32"/>
        </w:rPr>
        <w:t>ятельности в перспективе на 2018- 2019</w:t>
      </w:r>
      <w:r w:rsidRPr="00ED5E13">
        <w:rPr>
          <w:sz w:val="32"/>
          <w:szCs w:val="32"/>
        </w:rPr>
        <w:t xml:space="preserve"> учебный год планируется:</w:t>
      </w:r>
    </w:p>
    <w:p w:rsidR="00550BB6" w:rsidRPr="00ED5E13" w:rsidRDefault="00550BB6" w:rsidP="00550BB6">
      <w:pPr>
        <w:rPr>
          <w:sz w:val="32"/>
          <w:szCs w:val="32"/>
        </w:rPr>
      </w:pP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Поиск новых эффективных форм взаимодействия с родителями.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Усиление в образовательной деятельности ДОУ речевого компонента как приоритетного для дошкольного возраста.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>Повышение профессиональной компетентности педагогов в процессе овладения ими современными педагогическими технологиями, активизация процесса популяризации передового опыта.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lastRenderedPageBreak/>
        <w:t>Использование информационного ресурса в системе дошкольного образования как в разрезе управления образовательным учреждением, так и в образовательном процессе.</w:t>
      </w:r>
    </w:p>
    <w:p w:rsidR="00550BB6" w:rsidRPr="00ED5E13" w:rsidRDefault="00550BB6" w:rsidP="00550BB6">
      <w:pPr>
        <w:rPr>
          <w:sz w:val="32"/>
          <w:szCs w:val="32"/>
        </w:rPr>
      </w:pPr>
      <w:r w:rsidRPr="00ED5E13">
        <w:rPr>
          <w:sz w:val="32"/>
          <w:szCs w:val="32"/>
        </w:rPr>
        <w:t xml:space="preserve">        Итоги мониторинга детей, повышение квалификации педагогов ДОУ показали, что в</w:t>
      </w:r>
      <w:r w:rsidR="00434B92">
        <w:rPr>
          <w:sz w:val="32"/>
          <w:szCs w:val="32"/>
        </w:rPr>
        <w:t xml:space="preserve"> целом результаты работы за 2015 - 2016</w:t>
      </w:r>
      <w:r w:rsidRPr="00ED5E13">
        <w:rPr>
          <w:sz w:val="32"/>
          <w:szCs w:val="32"/>
        </w:rPr>
        <w:t xml:space="preserve"> учебного год хорошие. Педагогический коллектив в большинстве, делает всё возможное для своего всестороннего, активного развития. В целом организационная работа в соответствии с требованиями к содержанию и методам воспитания и обучения, реализуемыми в дошкольном образовательном учреждении, дала хорошие результаты, помогла выявить слабые места, наметить пути решения проблем. </w:t>
      </w:r>
    </w:p>
    <w:p w:rsidR="002549D5" w:rsidRDefault="00550BB6" w:rsidP="002549D5">
      <w:pPr>
        <w:rPr>
          <w:sz w:val="32"/>
          <w:szCs w:val="32"/>
        </w:rPr>
      </w:pPr>
      <w:r w:rsidRPr="00ED5E13">
        <w:rPr>
          <w:sz w:val="32"/>
          <w:szCs w:val="32"/>
        </w:rPr>
        <w:t>Таким образом, мы считаем, что основные направления этого учебного года являются выполненными.</w:t>
      </w:r>
    </w:p>
    <w:p w:rsidR="00AB362D" w:rsidRPr="00ED5E13" w:rsidRDefault="00AB362D" w:rsidP="002549D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27023" cy="3906982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229-WA0025-1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442" cy="391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62D" w:rsidRDefault="002549D5" w:rsidP="00AB362D">
      <w:pPr>
        <w:rPr>
          <w:color w:val="0070C0"/>
          <w:sz w:val="32"/>
          <w:szCs w:val="32"/>
        </w:rPr>
      </w:pPr>
      <w:r w:rsidRPr="00ED5E13">
        <w:rPr>
          <w:color w:val="0070C0"/>
          <w:sz w:val="40"/>
          <w:szCs w:val="32"/>
        </w:rPr>
        <w:t>15</w:t>
      </w:r>
      <w:r w:rsidRPr="00ED5E13">
        <w:rPr>
          <w:color w:val="0070C0"/>
          <w:sz w:val="40"/>
          <w:szCs w:val="32"/>
          <w:lang w:val="en-US"/>
        </w:rPr>
        <w:t>.</w:t>
      </w:r>
      <w:r w:rsidR="00434B92">
        <w:rPr>
          <w:color w:val="0070C0"/>
          <w:sz w:val="40"/>
          <w:szCs w:val="32"/>
        </w:rPr>
        <w:t>09</w:t>
      </w:r>
      <w:r w:rsidR="00434B92">
        <w:rPr>
          <w:color w:val="0070C0"/>
          <w:sz w:val="40"/>
          <w:szCs w:val="32"/>
          <w:lang w:val="en-US"/>
        </w:rPr>
        <w:t>.201</w:t>
      </w:r>
      <w:bookmarkStart w:id="0" w:name="_GoBack"/>
      <w:bookmarkEnd w:id="0"/>
      <w:r w:rsidR="00324B88">
        <w:rPr>
          <w:color w:val="0070C0"/>
          <w:sz w:val="40"/>
          <w:szCs w:val="32"/>
        </w:rPr>
        <w:t>8</w:t>
      </w:r>
      <w:r w:rsidRPr="00ED5E13">
        <w:rPr>
          <w:color w:val="0070C0"/>
          <w:sz w:val="40"/>
          <w:szCs w:val="32"/>
        </w:rPr>
        <w:t>г</w:t>
      </w:r>
      <w:r w:rsidRPr="00ED5E13">
        <w:rPr>
          <w:color w:val="0070C0"/>
          <w:sz w:val="40"/>
          <w:szCs w:val="32"/>
          <w:lang w:val="en-US"/>
        </w:rPr>
        <w:t>.</w:t>
      </w:r>
      <w:r w:rsidR="00AB362D">
        <w:rPr>
          <w:color w:val="0070C0"/>
          <w:sz w:val="32"/>
          <w:szCs w:val="32"/>
        </w:rPr>
        <w:t xml:space="preserve"> </w:t>
      </w:r>
    </w:p>
    <w:p w:rsidR="00611EB2" w:rsidRPr="00AB362D" w:rsidRDefault="00AB362D" w:rsidP="00AB362D">
      <w:pPr>
        <w:rPr>
          <w:color w:val="0070C0"/>
          <w:sz w:val="40"/>
          <w:szCs w:val="40"/>
          <w:lang w:val="en-US"/>
        </w:rPr>
      </w:pPr>
      <w:r>
        <w:rPr>
          <w:color w:val="FF0000"/>
          <w:sz w:val="40"/>
          <w:szCs w:val="40"/>
        </w:rPr>
        <w:t xml:space="preserve">                    </w:t>
      </w:r>
      <w:r w:rsidR="002549D5" w:rsidRPr="00AB362D">
        <w:rPr>
          <w:color w:val="FF0000"/>
          <w:sz w:val="40"/>
          <w:szCs w:val="40"/>
        </w:rPr>
        <w:t>Заведующая М</w:t>
      </w:r>
      <w:r w:rsidR="002549D5" w:rsidRPr="00AB362D">
        <w:rPr>
          <w:color w:val="FF0000"/>
          <w:sz w:val="40"/>
          <w:szCs w:val="40"/>
          <w:lang w:val="en-US"/>
        </w:rPr>
        <w:t>.</w:t>
      </w:r>
      <w:r w:rsidR="002549D5" w:rsidRPr="00AB362D">
        <w:rPr>
          <w:color w:val="FF0000"/>
          <w:sz w:val="40"/>
          <w:szCs w:val="40"/>
        </w:rPr>
        <w:t>А</w:t>
      </w:r>
      <w:r w:rsidR="002549D5" w:rsidRPr="00AB362D">
        <w:rPr>
          <w:color w:val="FF0000"/>
          <w:sz w:val="40"/>
          <w:szCs w:val="40"/>
          <w:lang w:val="en-US"/>
        </w:rPr>
        <w:t>.</w:t>
      </w:r>
      <w:r w:rsidR="002549D5" w:rsidRPr="00AB362D">
        <w:rPr>
          <w:color w:val="FF0000"/>
          <w:sz w:val="40"/>
          <w:szCs w:val="40"/>
        </w:rPr>
        <w:t>Магомедовна</w:t>
      </w:r>
      <w:r w:rsidR="00910F54" w:rsidRPr="00AB362D">
        <w:rPr>
          <w:color w:val="FF0000"/>
          <w:sz w:val="40"/>
          <w:szCs w:val="40"/>
        </w:rPr>
        <w:t xml:space="preserve">  </w:t>
      </w:r>
    </w:p>
    <w:sectPr w:rsidR="00611EB2" w:rsidRPr="00AB362D" w:rsidSect="001B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50BB6"/>
    <w:rsid w:val="00103FBA"/>
    <w:rsid w:val="00113350"/>
    <w:rsid w:val="001B29F4"/>
    <w:rsid w:val="001D2579"/>
    <w:rsid w:val="002549D5"/>
    <w:rsid w:val="00324B88"/>
    <w:rsid w:val="00372EA0"/>
    <w:rsid w:val="003E6BE8"/>
    <w:rsid w:val="00434B92"/>
    <w:rsid w:val="005116BC"/>
    <w:rsid w:val="00550BB6"/>
    <w:rsid w:val="00607801"/>
    <w:rsid w:val="00611EB2"/>
    <w:rsid w:val="00626D42"/>
    <w:rsid w:val="006B4D2E"/>
    <w:rsid w:val="00703313"/>
    <w:rsid w:val="008E7AA1"/>
    <w:rsid w:val="00910F54"/>
    <w:rsid w:val="00926E73"/>
    <w:rsid w:val="0097178E"/>
    <w:rsid w:val="00A63B1E"/>
    <w:rsid w:val="00AB362D"/>
    <w:rsid w:val="00B52BED"/>
    <w:rsid w:val="00BE3AE2"/>
    <w:rsid w:val="00CC7092"/>
    <w:rsid w:val="00E36D87"/>
    <w:rsid w:val="00E71A13"/>
    <w:rsid w:val="00ED5E13"/>
    <w:rsid w:val="00F61399"/>
    <w:rsid w:val="00FF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2015-12-29T14:04:00Z</dcterms:created>
  <dcterms:modified xsi:type="dcterms:W3CDTF">2018-10-26T18:55:00Z</dcterms:modified>
</cp:coreProperties>
</file>