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14CA" w:rsidRPr="004E14CA" w:rsidRDefault="004E14CA" w:rsidP="004E14CA">
      <w:pPr>
        <w:shd w:val="clear" w:color="auto" w:fill="FFFFFF"/>
        <w:spacing w:line="360" w:lineRule="atLeast"/>
        <w:outlineLvl w:val="1"/>
        <w:rPr>
          <w:rFonts w:ascii="Arial" w:eastAsia="Times New Roman" w:hAnsi="Arial" w:cs="Arial"/>
          <w:color w:val="007AD0"/>
          <w:sz w:val="36"/>
          <w:szCs w:val="36"/>
          <w:lang w:eastAsia="ru-RU"/>
        </w:rPr>
      </w:pPr>
      <w:r w:rsidRPr="004E14CA">
        <w:rPr>
          <w:rFonts w:ascii="Arial" w:eastAsia="Times New Roman" w:hAnsi="Arial" w:cs="Arial"/>
          <w:color w:val="007AD0"/>
          <w:sz w:val="36"/>
          <w:szCs w:val="36"/>
          <w:lang w:eastAsia="ru-RU"/>
        </w:rPr>
        <w:t>от рождения до школы и региональная программа</w:t>
      </w:r>
    </w:p>
    <w:p w:rsidR="004E14CA" w:rsidRPr="004E14CA" w:rsidRDefault="004E14CA" w:rsidP="004E14CA">
      <w:pPr>
        <w:numPr>
          <w:ilvl w:val="0"/>
          <w:numId w:val="1"/>
        </w:numPr>
        <w:shd w:val="clear" w:color="auto" w:fill="FFFFFF"/>
        <w:spacing w:after="0" w:line="330" w:lineRule="atLeast"/>
        <w:ind w:left="105" w:right="90"/>
        <w:textAlignment w:val="top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>
        <w:rPr>
          <w:rFonts w:ascii="Tahoma" w:eastAsia="Times New Roman" w:hAnsi="Tahoma" w:cs="Tahoma"/>
          <w:noProof/>
          <w:color w:val="007AD0"/>
          <w:sz w:val="21"/>
          <w:szCs w:val="21"/>
          <w:lang w:eastAsia="ru-RU"/>
        </w:rPr>
        <w:drawing>
          <wp:inline distT="0" distB="0" distL="0" distR="0">
            <wp:extent cx="1333500" cy="1333500"/>
            <wp:effectExtent l="19050" t="0" r="0" b="0"/>
            <wp:docPr id="1" name="Рисунок 1" descr="IMG-20181231-WA0012.jpg">
              <a:hlinkClick xmlns:a="http://schemas.openxmlformats.org/drawingml/2006/main" r:id="rId5" tooltip="&quot;IMG-20181231-WA0012.jpg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G-20181231-WA0012.jpg">
                      <a:hlinkClick r:id="rId5" tooltip="&quot;IMG-20181231-WA0012.jpg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0" cy="1333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E14CA" w:rsidRPr="004E14CA" w:rsidRDefault="004E14CA" w:rsidP="004E14CA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4E14CA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 </w:t>
      </w:r>
    </w:p>
    <w:p w:rsidR="00AF7929" w:rsidRDefault="00AF7929" w:rsidP="00AF7929">
      <w:pPr>
        <w:pStyle w:val="1"/>
        <w:spacing w:before="0" w:after="315"/>
        <w:rPr>
          <w:rFonts w:ascii="Helvetica" w:hAnsi="Helvetica" w:cs="Helvetica"/>
          <w:b w:val="0"/>
          <w:bCs w:val="0"/>
          <w:sz w:val="68"/>
          <w:szCs w:val="68"/>
        </w:rPr>
      </w:pPr>
      <w:hyperlink r:id="rId7" w:tooltip="Реализуемые образовательные программы" w:history="1">
        <w:r>
          <w:rPr>
            <w:rStyle w:val="a5"/>
            <w:rFonts w:ascii="Helvetica" w:hAnsi="Helvetica" w:cs="Helvetica"/>
            <w:b w:val="0"/>
            <w:bCs w:val="0"/>
            <w:color w:val="0077BB"/>
            <w:sz w:val="68"/>
            <w:szCs w:val="68"/>
          </w:rPr>
          <w:t>Реализуемые образовательные программы</w:t>
        </w:r>
      </w:hyperlink>
    </w:p>
    <w:p w:rsidR="00AF7929" w:rsidRDefault="00AF7929" w:rsidP="00AF7929">
      <w:pPr>
        <w:spacing w:after="75"/>
        <w:ind w:left="720" w:right="150"/>
        <w:rPr>
          <w:rFonts w:ascii="Times New Roman" w:hAnsi="Times New Roman" w:cs="Times New Roman"/>
          <w:sz w:val="24"/>
          <w:szCs w:val="24"/>
        </w:rPr>
      </w:pPr>
      <w:r>
        <w:t> Сведения об образовательной организации</w:t>
      </w:r>
    </w:p>
    <w:p w:rsidR="00AF7929" w:rsidRDefault="00AF7929" w:rsidP="00AF7929">
      <w:pPr>
        <w:pStyle w:val="a6"/>
        <w:spacing w:before="0" w:beforeAutospacing="0" w:after="158" w:afterAutospacing="0"/>
      </w:pPr>
      <w:r>
        <w:rPr>
          <w:noProof/>
        </w:rPr>
        <w:drawing>
          <wp:inline distT="0" distB="0" distL="0" distR="0">
            <wp:extent cx="1905000" cy="2752725"/>
            <wp:effectExtent l="19050" t="0" r="0" b="0"/>
            <wp:docPr id="4" name="Рисунок 1" descr="http://dou44.krasnoturinsk.org/images/info/obrazovanie/rop_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dou44.krasnoturinsk.org/images/info/obrazovanie/rop_01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2752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F7929" w:rsidRDefault="00AF7929" w:rsidP="00AF7929">
      <w:pPr>
        <w:pStyle w:val="a6"/>
        <w:spacing w:before="0" w:beforeAutospacing="0" w:after="158" w:afterAutospacing="0"/>
      </w:pPr>
      <w:r>
        <w:rPr>
          <w:rStyle w:val="a7"/>
        </w:rPr>
        <w:t>ОТ РОЖДЕНИЯ ДО ШКОЛЫ. Примерная общеобразовательная программа дошкольного образования</w:t>
      </w:r>
      <w:proofErr w:type="gramStart"/>
      <w:r>
        <w:rPr>
          <w:rStyle w:val="a7"/>
        </w:rPr>
        <w:t xml:space="preserve"> / П</w:t>
      </w:r>
      <w:proofErr w:type="gramEnd"/>
      <w:r>
        <w:rPr>
          <w:rStyle w:val="a7"/>
        </w:rPr>
        <w:t xml:space="preserve">од ред. </w:t>
      </w:r>
      <w:proofErr w:type="spellStart"/>
      <w:r>
        <w:rPr>
          <w:rStyle w:val="a7"/>
        </w:rPr>
        <w:t>Н.Е.Вераксы</w:t>
      </w:r>
      <w:proofErr w:type="spellEnd"/>
      <w:r>
        <w:rPr>
          <w:rStyle w:val="a7"/>
        </w:rPr>
        <w:t xml:space="preserve">, Т.С.Комаровой, М.А.Васильевой. </w:t>
      </w:r>
      <w:r>
        <w:br/>
      </w:r>
      <w:r>
        <w:br/>
        <w:t>Примерная программа «От рождения до школы» (далее — Программа) разработана на основе Федерального государственного образовательного стандарта дошкольного образования (ФГОС ДО) и предназначена для использования в дошкольных образовательных организациях для формирования основных образовательных программ (ООП).</w:t>
      </w:r>
      <w:r>
        <w:br/>
      </w:r>
      <w:r>
        <w:br/>
      </w:r>
      <w:r>
        <w:rPr>
          <w:rStyle w:val="a7"/>
          <w:i/>
          <w:iCs/>
        </w:rPr>
        <w:t>Ведущие цели Программы</w:t>
      </w:r>
      <w:r>
        <w:t xml:space="preserve"> — создание благоприятных условий для полноценного проживания ребенком дошкольного детства, формирование основ базовой культуры личности, всестороннее развитие психических и физических качеств в соответствии с возрастными и индивидуальными особенностями, подготовка к жизни в современном </w:t>
      </w:r>
      <w:r>
        <w:lastRenderedPageBreak/>
        <w:t>обществе, формирование предпосылок к учебной деятельности, обеспечение безопасности жизнедеятельности дошкольника.</w:t>
      </w:r>
      <w:r>
        <w:br/>
      </w:r>
      <w:r>
        <w:br/>
        <w:t>Особое внимание в Программе уделяется развитию личности ребенка, сохранению и укреплению здоровья детей, а также воспитанию у дошкольников таких качеств, как патриотизм, активная жизненная позиция, творческий подход в решении различных жизненных ситуаций, уважение к традиционным ценностям.</w:t>
      </w:r>
      <w:r>
        <w:br/>
      </w:r>
      <w:r>
        <w:br/>
      </w:r>
      <w:proofErr w:type="gramStart"/>
      <w:r>
        <w:t>Эти цели реализуются в процессе разнообразных видов детской деятельности: игровой, коммуникативной, трудовой, познавательно-исследовательской, продуктивной (изобразительная, конструктивная и др.), музыкальной, чтения.</w:t>
      </w:r>
      <w:proofErr w:type="gramEnd"/>
      <w:r>
        <w:br/>
      </w:r>
      <w:r>
        <w:br/>
      </w:r>
      <w:proofErr w:type="gramStart"/>
      <w:r>
        <w:rPr>
          <w:rStyle w:val="a7"/>
          <w:i/>
          <w:iCs/>
        </w:rPr>
        <w:t>Для достижения целей Программы первостепенное значение имеют:</w:t>
      </w:r>
      <w:r>
        <w:br/>
      </w:r>
      <w:r>
        <w:br/>
        <w:t>• забота о здоровье, эмоциональном благополучии и своевременном всестороннем развитии каждого ребенка;</w:t>
      </w:r>
      <w:r>
        <w:br/>
      </w:r>
      <w:r>
        <w:br/>
        <w:t>• создание в группах атмосферы гуманного и доброжелательного отношения ко всем воспитанникам, что позволяет растить их общительными, добрыми, любознательными, инициативными, стремящимися к самостоятельности и творчеству;</w:t>
      </w:r>
      <w:r>
        <w:br/>
      </w:r>
      <w:r>
        <w:br/>
        <w:t>• максимальное использование разнообразных видов детской деятельности, их интеграция в целях повышения эффективности воспитательно-образовательного процесса;</w:t>
      </w:r>
      <w:proofErr w:type="gramEnd"/>
      <w:r>
        <w:br/>
      </w:r>
      <w:r>
        <w:br/>
        <w:t>• творческая организация воспитательно-образовательного процесса;</w:t>
      </w:r>
      <w:r>
        <w:br/>
      </w:r>
      <w:r>
        <w:br/>
        <w:t>• вариативность использования образовательного материала, позволяющая развивать творчество в соответствии с интересами и наклонностями каждого ребенка;</w:t>
      </w:r>
      <w:r>
        <w:br/>
      </w:r>
      <w:r>
        <w:br/>
        <w:t>• уважительное отношение к результатам детского творчества;</w:t>
      </w:r>
      <w:r>
        <w:br/>
      </w:r>
      <w:r>
        <w:br/>
        <w:t>• единство подходов к воспитанию детей в условиях дошкольного образовательного учреждения и семьи;</w:t>
      </w:r>
      <w:r>
        <w:br/>
      </w:r>
      <w:r>
        <w:br/>
        <w:t>• соблюдение в работе детского сада и начальной школы преемственности, исключающей умственные и физические перегрузки в содержании образования детей дошкольного возраста, обеспечивающей отсутствие давления предметного обучения.</w:t>
      </w:r>
      <w:r>
        <w:br/>
      </w:r>
      <w:r>
        <w:br/>
      </w:r>
      <w:r>
        <w:rPr>
          <w:rStyle w:val="a7"/>
          <w:i/>
          <w:iCs/>
        </w:rPr>
        <w:t>Программа «От рождения до школы»:</w:t>
      </w:r>
      <w:r>
        <w:br/>
      </w:r>
      <w:r>
        <w:br/>
        <w:t>• соответствует принципу развивающего образования, целью которого является развитие ребенка;</w:t>
      </w:r>
      <w:r>
        <w:br/>
      </w:r>
      <w:r>
        <w:br/>
        <w:t>• сочетает принципы научной обоснованности и практической применимости (содержание Программы соответствует основным положениям возрастной психологии и дошкольной педагогики и, как показывает опыт, может быть успешно реализована в массовой практике дошкольного образования);</w:t>
      </w:r>
      <w:r>
        <w:br/>
      </w:r>
      <w:r>
        <w:br/>
        <w:t>• соответствует критериям полноты, необходимости и достаточности (позволяя решать поставленные цели и задачи при использовании разумного «минимума» материала);</w:t>
      </w:r>
      <w:r>
        <w:br/>
      </w:r>
      <w:r>
        <w:br/>
        <w:t xml:space="preserve">• обеспечивает единство воспитательных, развивающих и обучающих целей и задач </w:t>
      </w:r>
      <w:r>
        <w:lastRenderedPageBreak/>
        <w:t>процесса образования детей дошкольного возраста, в ходе реализации которых формируются такие качества, которые являются ключевыми в развитии дошкольников;</w:t>
      </w:r>
      <w:r>
        <w:br/>
      </w:r>
      <w:r>
        <w:br/>
        <w:t>• строится с учетом принципа интеграции образовательных областей в соответствии с возрастными возможностями и особенностями детей, спецификой и возможностями образовательных областей;</w:t>
      </w:r>
      <w:r>
        <w:br/>
      </w:r>
      <w:r>
        <w:br/>
        <w:t>• основывается на комплексно-тематическом принципе построения образовательного процесса;</w:t>
      </w:r>
      <w:r>
        <w:br/>
      </w:r>
      <w:r>
        <w:br/>
        <w:t>• предусматривает решение программных образовательных задач в совместной деятельности взрослого и детей и самостоятельной деятельности дошкольников не только в рамках непосредственно образовательной деятельности, но и при проведении режимных моментов в соответствии со спецификой дошкольного образования;</w:t>
      </w:r>
      <w:r>
        <w:br/>
      </w:r>
      <w:r>
        <w:br/>
        <w:t>• предполагает построение образовательного процесса на адекватных возрасту формах работы с детьми. Основной формой работы с дошкольниками и ведущим видом их деятельности является игра;</w:t>
      </w:r>
      <w:r>
        <w:br/>
      </w:r>
      <w:r>
        <w:br/>
        <w:t>• допускает варьирование образовательного процесса в зависимости от региональных особенностей;</w:t>
      </w:r>
      <w:r>
        <w:br/>
      </w:r>
      <w:r>
        <w:br/>
        <w:t>• строится с учетом соблюдения преемственности между всеми возрастными дошкольными группами и между детским садом и начальной школой.</w:t>
      </w:r>
      <w:r>
        <w:br/>
      </w:r>
      <w:r>
        <w:br/>
        <w:t xml:space="preserve">Программа строится на принципе </w:t>
      </w:r>
      <w:proofErr w:type="spellStart"/>
      <w:r>
        <w:t>культуросообразности</w:t>
      </w:r>
      <w:proofErr w:type="spellEnd"/>
      <w:r>
        <w:t>. Реализация этого принципа обеспечивает учет национальных ценностей и традиций в образовании, восполняет недостатки духовно-нравственного и эмоционального воспитания. Образование рассматривается как процесс приобщения ребенка к основным компонентам человеческой культуры (знание, мораль, искусство, труд). </w:t>
      </w:r>
      <w:r>
        <w:br/>
      </w:r>
      <w:r>
        <w:br/>
      </w:r>
      <w:r>
        <w:rPr>
          <w:rStyle w:val="a7"/>
        </w:rPr>
        <w:t>Отличительные особенности Программы</w:t>
      </w:r>
      <w:r>
        <w:br/>
      </w:r>
      <w:r>
        <w:br/>
      </w:r>
      <w:r>
        <w:rPr>
          <w:rStyle w:val="a7"/>
          <w:i/>
          <w:iCs/>
        </w:rPr>
        <w:t>Направленность на развитие личности ребенка</w:t>
      </w:r>
      <w:r>
        <w:br/>
      </w:r>
      <w:r>
        <w:br/>
        <w:t>Приоритет Программы — воспитание свободного, уверенного в себе человека, с активной жизненной позицией, стремящегося творчески подходить к решению различных жизненных ситуаций, имеющего свое мнение и умеющего отстаивать его.</w:t>
      </w:r>
      <w:r>
        <w:br/>
      </w:r>
      <w:r>
        <w:br/>
      </w:r>
      <w:r>
        <w:rPr>
          <w:rStyle w:val="a8"/>
          <w:b/>
          <w:bCs/>
        </w:rPr>
        <w:t>Патриотическая направленность</w:t>
      </w:r>
      <w:proofErr w:type="gramStart"/>
      <w:r>
        <w:br/>
      </w:r>
      <w:r>
        <w:br/>
        <w:t>В</w:t>
      </w:r>
      <w:proofErr w:type="gramEnd"/>
      <w:r>
        <w:t xml:space="preserve"> Программе большое внимание уделяется воспитанию в детях патриотических чувств, любви к Родине, гордости за ее достижения, уверенности в том, что Россия — великая многонациональная страна с героическим прошлым и счастливым будущим.</w:t>
      </w:r>
      <w:r>
        <w:br/>
      </w:r>
      <w:r>
        <w:br/>
      </w:r>
      <w:r>
        <w:rPr>
          <w:rStyle w:val="a7"/>
          <w:i/>
          <w:iCs/>
        </w:rPr>
        <w:t>Направленность на нравственное воспитание, поддержку традиционных ценностей</w:t>
      </w:r>
      <w:r>
        <w:br/>
      </w:r>
      <w:r>
        <w:br/>
        <w:t xml:space="preserve">Воспитание уважения к традиционным ценностям, таким как </w:t>
      </w:r>
      <w:proofErr w:type="gramStart"/>
      <w:r>
        <w:t>любовь</w:t>
      </w:r>
      <w:proofErr w:type="gramEnd"/>
      <w:r>
        <w:t xml:space="preserve"> к родителям, уважение к старшим, заботливое отношение к малышам, пожилым людям; формирование традиционных </w:t>
      </w:r>
      <w:proofErr w:type="spellStart"/>
      <w:r>
        <w:t>гендерных</w:t>
      </w:r>
      <w:proofErr w:type="spellEnd"/>
      <w:r>
        <w:t xml:space="preserve"> представлений; воспитание у детей стремления в своих поступках следовать положительному примеру.</w:t>
      </w:r>
      <w:r>
        <w:br/>
      </w:r>
      <w:r>
        <w:br/>
      </w:r>
      <w:r>
        <w:rPr>
          <w:rStyle w:val="a7"/>
          <w:i/>
          <w:iCs/>
        </w:rPr>
        <w:lastRenderedPageBreak/>
        <w:t>Нацеленность на дальнейшее образование</w:t>
      </w:r>
      <w:r>
        <w:br/>
      </w:r>
      <w:r>
        <w:br/>
        <w:t>Программа нацелена на развитие в детях познавательного интереса, стремления к получению знаний, положительной мотивации к дальнейшему обучению в течение всей последующей жизни (в школе, институте и др.); понимание того, что всем людям необходимо получать образование. Формирование отношения к образованию как к одной из ведущих жизненных ценностей.</w:t>
      </w:r>
      <w:r>
        <w:br/>
      </w:r>
      <w:r>
        <w:br/>
      </w:r>
      <w:r>
        <w:rPr>
          <w:rStyle w:val="a8"/>
          <w:b/>
          <w:bCs/>
        </w:rPr>
        <w:t>Направленность на сохранение и укрепление здоровья детей</w:t>
      </w:r>
      <w:proofErr w:type="gramStart"/>
      <w:r>
        <w:br/>
      </w:r>
      <w:r>
        <w:br/>
        <w:t>О</w:t>
      </w:r>
      <w:proofErr w:type="gramEnd"/>
      <w:r>
        <w:t>дной из главных задач, которую ставит Программа перед воспитателями, является забота о сохранении и укреплении здоровья детей, формирование у них элементарных представлений о здоровом образе жизни, воспитание полезных привычек, в том числе привычки к здоровому питанию, потребности в двигательной активности.</w:t>
      </w:r>
      <w:r>
        <w:br/>
      </w:r>
      <w:r>
        <w:br/>
      </w:r>
      <w:proofErr w:type="gramStart"/>
      <w:r>
        <w:rPr>
          <w:rStyle w:val="a7"/>
          <w:i/>
          <w:iCs/>
        </w:rPr>
        <w:t>Направленность на учет индивидуальных особенностей ребенка</w:t>
      </w:r>
      <w:r>
        <w:br/>
      </w:r>
      <w:r>
        <w:br/>
        <w:t>Программа направлена на обеспечение эмоционального благополучия каждого ребенка, что достигается за счет учета индивидуальных особенностей детей как в вопросах организации жизнедеятельности (приближение режима дня к индивидуальным особенностям ребенка и пр.), так и в формах и способах взаимодействия с ребенком (проявление уважения к его индивидуальности, чуткости к его эмоциональным состояниям, поддержка его чувства собственного достоинства</w:t>
      </w:r>
      <w:proofErr w:type="gramEnd"/>
      <w:r>
        <w:t xml:space="preserve"> и т. д.).</w:t>
      </w:r>
      <w:r>
        <w:br/>
      </w:r>
      <w:r>
        <w:br/>
      </w:r>
      <w:r>
        <w:rPr>
          <w:rStyle w:val="a8"/>
          <w:b/>
          <w:bCs/>
        </w:rPr>
        <w:t>Особенности структуры Программы</w:t>
      </w:r>
      <w:proofErr w:type="gramStart"/>
      <w:r>
        <w:br/>
      </w:r>
      <w:r>
        <w:br/>
        <w:t>Н</w:t>
      </w:r>
      <w:proofErr w:type="gramEnd"/>
      <w:r>
        <w:t>аиболее существенной структурной характеристикой программы «От рождения до школы» является принцип подачи материала — содержание психолого-педагогической работы излагается в Программе по образовательным областям, в каждой из которых обозначены основные цели и задачи и содержание психолого-педагогической работы. Содержание психолого-педагогической работы в образовательных областях изложено по тематическим блокам, внутри которых материал представлен по возрастным группам. Такая структура программы позволяет видеть временную перспективу развития качеств ребенка, дает возможность гибче подходить к выбору программного содержания, проще вводить вариативную часть.</w:t>
      </w:r>
      <w:r>
        <w:br/>
      </w:r>
      <w:r>
        <w:br/>
      </w:r>
      <w:r>
        <w:rPr>
          <w:rStyle w:val="a8"/>
          <w:b/>
          <w:bCs/>
        </w:rPr>
        <w:t>Гибкость выбора программного содержания с учетом уровня развития ребенка</w:t>
      </w:r>
      <w:proofErr w:type="gramStart"/>
      <w:r>
        <w:br/>
      </w:r>
      <w:r>
        <w:br/>
        <w:t>В</w:t>
      </w:r>
      <w:proofErr w:type="gramEnd"/>
      <w:r>
        <w:t xml:space="preserve"> каждом тематическом блоке материал представлен по возрастным группам. Например, в образовательной области «Социально-коммуникативное развитие» выделен тематический блок «Социализация, развитие общения, нравственное воспитание», в котором содержание психолого-педагогической работы представлено по возрастным группам. Это дает возможность видеть временную перспективу развития нравственных качеств дошкольника, что позволяет педагогу более полно учитывать в своей работе индивидуальные особенности детей и ставить задачи, опираясь не столько на возрастные рекомендации, сколько на индивидуальный уровень развития ребенка.</w:t>
      </w:r>
      <w:r>
        <w:br/>
      </w:r>
      <w:r>
        <w:br/>
      </w:r>
      <w:proofErr w:type="gramStart"/>
      <w:r>
        <w:rPr>
          <w:rStyle w:val="a7"/>
          <w:i/>
          <w:iCs/>
        </w:rPr>
        <w:t>Охват всех возрастных периодов (от рождения до школы)</w:t>
      </w:r>
      <w:r>
        <w:br/>
      </w:r>
      <w:r>
        <w:br/>
        <w:t xml:space="preserve">К преимуществам программы «От рождения до школы», безусловно, следует отнести то, что она охватывает все возрастные периоды физического и психического развития детей: младенческий возраст (от 2 месяцев до 1 года: младенческая группа); ранний возраст (от 1 </w:t>
      </w:r>
      <w:r>
        <w:lastRenderedPageBreak/>
        <w:t>года до 3 лет: первая и вторая группы раннего возраста);</w:t>
      </w:r>
      <w:proofErr w:type="gramEnd"/>
      <w:r>
        <w:t xml:space="preserve"> дошкольный возраст (от 3 лет до школы: младшая, средняя, старшая и подготовительная к школе группы). При этом</w:t>
      </w:r>
      <w:proofErr w:type="gramStart"/>
      <w:r>
        <w:t>,</w:t>
      </w:r>
      <w:proofErr w:type="gramEnd"/>
      <w:r>
        <w:t xml:space="preserve"> в силу возрастной специфики и особенностей развития малышей от рождения до 2 лет, разделы для младенческой группы и первой группы раннего возраста структурно отличаются от остальных разделов (для детей от 2 до 7 лет). Это различие обусловлено трудностью разделения процессов ухода, воспитания и обучения для детей этой возрастной категории. </w:t>
      </w:r>
      <w:r>
        <w:br/>
      </w:r>
      <w:r>
        <w:br/>
      </w:r>
      <w:r>
        <w:rPr>
          <w:rStyle w:val="a7"/>
          <w:i/>
          <w:iCs/>
        </w:rPr>
        <w:t>Простота введения вариативной части</w:t>
      </w:r>
      <w:r>
        <w:br/>
      </w:r>
      <w:r>
        <w:br/>
        <w:t>Изложение содержания Программы по тематическим блокам позволяет при написании ООП легко формировать вариативную часть (часть, формируемую участниками образовательного процесса) — учитывать видовое разнообразие образовательной организации, приоритетные направления, вводить региональный компонент и пр. В частности, образовательная организация может заменить один или несколько смысловых блоков на парциальные и авторские программы либо переписать содержание этих разделов самостоятельно. Единственное требование — вариативная часть должна соответствовать ФГОС и не противоречить целям и задачам программы «От рождения до школы».</w:t>
      </w:r>
      <w:r>
        <w:br/>
      </w:r>
      <w:r>
        <w:br/>
      </w:r>
      <w:r>
        <w:rPr>
          <w:rStyle w:val="a8"/>
          <w:b/>
          <w:bCs/>
        </w:rPr>
        <w:t>Наличие отдельного раздела по развитию игровой деятельности</w:t>
      </w:r>
      <w:proofErr w:type="gramStart"/>
      <w:r>
        <w:br/>
      </w:r>
      <w:r>
        <w:br/>
        <w:t>В</w:t>
      </w:r>
      <w:proofErr w:type="gramEnd"/>
      <w:r>
        <w:t xml:space="preserve"> действующем ФГОС ДО игровая деятельность не включена ни в одну из образовательных областей. Это объясняется тем, что в дошкольном возрасте игра — ведущий вид деятельности и должна присутствовать во всей психолого-педагогической работе, а не только в одной из областей. Признавая исключительную важность развития игровой деятельности дошкольника, авторы дополнили Программу приложением, посвященным игре. В приложении раскрывается содержание психолого-педагогической работы по развитию игровой деятельности для каждого возрастного периода, что позволяет педагогу комплексно видеть все аспекты игровой деятельности в поступательном развитии.</w:t>
      </w:r>
      <w:r>
        <w:br/>
      </w:r>
      <w:r>
        <w:br/>
      </w:r>
      <w:r>
        <w:rPr>
          <w:rStyle w:val="a7"/>
          <w:i/>
          <w:iCs/>
        </w:rPr>
        <w:t>Взаимодействие с семьями воспитанников</w:t>
      </w:r>
      <w:r>
        <w:br/>
      </w:r>
      <w:r>
        <w:br/>
        <w:t>Программа подчеркивает ценность семьи как уникального института воспитания и необходимость развития ответственных и плодотворных отношений с семьями воспитанников. В разделе «Взаимодействие детского сада с семьей» описаны основные формы работы с родителями воспитанников, использование которых позволяет педагогам успешно реализовать общеобразовательную программу дошкольного образования. Важным преимуществом Программы является то, что она обеспечена пособиями для занятий с ребенком дома — книгами серии «Школа</w:t>
      </w:r>
      <w:proofErr w:type="gramStart"/>
      <w:r>
        <w:t xml:space="preserve"> С</w:t>
      </w:r>
      <w:proofErr w:type="gramEnd"/>
      <w:r>
        <w:t>еми Гномов».</w:t>
      </w:r>
      <w:r>
        <w:br/>
      </w:r>
      <w:r>
        <w:br/>
      </w:r>
      <w:r>
        <w:rPr>
          <w:rStyle w:val="a8"/>
          <w:b/>
          <w:bCs/>
        </w:rPr>
        <w:t>Технологичность программы</w:t>
      </w:r>
      <w:r>
        <w:br/>
      </w:r>
      <w:r>
        <w:br/>
        <w:t>Большим преимуществом программы «От рождения до школы» является ее технологичность и успешность применения в массовой практике. Для реализации программы не требуется каких-то особых условий, нестандартного материально-технического обеспечения или специфической подготовки педагогических кадров. Программа может быть реализована педагогами, имеющими соответствующую государственным требованиям квалификацию, на существующей у дошкольной организации материально-технической базе, при условии соответствия ее действующим государственным стандартам и требованиям.</w:t>
      </w:r>
      <w:r>
        <w:br/>
      </w:r>
      <w:r>
        <w:lastRenderedPageBreak/>
        <w:br/>
      </w:r>
      <w:r>
        <w:rPr>
          <w:rStyle w:val="a7"/>
          <w:i/>
          <w:iCs/>
        </w:rPr>
        <w:t>Наличие приложения с подробными перечнями</w:t>
      </w:r>
      <w:proofErr w:type="gramStart"/>
      <w:r>
        <w:br/>
      </w:r>
      <w:r>
        <w:br/>
        <w:t>В</w:t>
      </w:r>
      <w:proofErr w:type="gramEnd"/>
      <w:r>
        <w:t xml:space="preserve"> современном издании Программы все примерные перечни вынесены в Приложение. Это существенно сокращает содержательную часть Программы и облегчает ее восприятие. Кроме того, такое построение Программы позволяет видеть, как содержание примерных перечней изменяется в зависимости от возраста детей. Например, теперь легко увидеть и проанализировать, что рекомендуется для чтения детям в каждой из возрастных групп.</w:t>
      </w:r>
      <w:r>
        <w:br/>
      </w:r>
    </w:p>
    <w:p w:rsidR="00AF7929" w:rsidRDefault="00AF7929" w:rsidP="00AF7929">
      <w:pPr>
        <w:pStyle w:val="a6"/>
        <w:spacing w:before="0" w:beforeAutospacing="0" w:after="158" w:afterAutospacing="0"/>
      </w:pPr>
    </w:p>
    <w:p w:rsidR="00AF7929" w:rsidRDefault="00AF7929" w:rsidP="00AF7929">
      <w:pPr>
        <w:pStyle w:val="a6"/>
        <w:spacing w:before="0" w:beforeAutospacing="0" w:after="158" w:afterAutospacing="0"/>
      </w:pPr>
      <w:r>
        <w:rPr>
          <w:rStyle w:val="a7"/>
        </w:rPr>
        <w:t xml:space="preserve">Региональная образовательная программа ДО Республики Дагестан: образовательная программа с учетом специфики национальных, </w:t>
      </w:r>
      <w:proofErr w:type="spellStart"/>
      <w:r>
        <w:rPr>
          <w:rStyle w:val="a7"/>
        </w:rPr>
        <w:t>социокультурных</w:t>
      </w:r>
      <w:proofErr w:type="spellEnd"/>
      <w:r>
        <w:rPr>
          <w:rStyle w:val="a7"/>
        </w:rPr>
        <w:t xml:space="preserve"> и иных условий, в которых осуществляется образовательная деятельность с детьми дошкольного возраста. </w:t>
      </w:r>
      <w:r>
        <w:br/>
      </w:r>
      <w:r>
        <w:br/>
      </w:r>
      <w:proofErr w:type="gramStart"/>
      <w:r>
        <w:t>Программа разработана с целью конкретизации подходов к определению целей, содержания, целевых ориентиров, определенных с учетом региональной специфики, необходимых для проектирования как вариативной части (части, формируемой участниками образовательных отношений) основной образовательной программы дошкольного образования, для осуществления перспективного и календарного планирования образовательной работы с детьми (рабочей программы, как компонента основной образовательной программы, разрабатываемой образовательным учреждением самостоятельно), так и для родителей детей дошкольного</w:t>
      </w:r>
      <w:proofErr w:type="gramEnd"/>
      <w:r>
        <w:t xml:space="preserve"> возраста, в том числе семейного образования.</w:t>
      </w:r>
    </w:p>
    <w:p w:rsidR="004E14CA" w:rsidRPr="004E14CA" w:rsidRDefault="004E14CA" w:rsidP="004E14CA">
      <w:pPr>
        <w:numPr>
          <w:ilvl w:val="0"/>
          <w:numId w:val="1"/>
        </w:numPr>
        <w:shd w:val="clear" w:color="auto" w:fill="FFFFFF"/>
        <w:spacing w:after="0" w:line="330" w:lineRule="atLeast"/>
        <w:ind w:left="105" w:right="90"/>
        <w:textAlignment w:val="top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>
        <w:rPr>
          <w:rFonts w:ascii="Tahoma" w:eastAsia="Times New Roman" w:hAnsi="Tahoma" w:cs="Tahoma"/>
          <w:noProof/>
          <w:color w:val="D43B34"/>
          <w:sz w:val="21"/>
          <w:szCs w:val="21"/>
          <w:lang w:eastAsia="ru-RU"/>
        </w:rPr>
        <w:drawing>
          <wp:inline distT="0" distB="0" distL="0" distR="0">
            <wp:extent cx="1333500" cy="1333500"/>
            <wp:effectExtent l="19050" t="0" r="0" b="0"/>
            <wp:docPr id="2" name="Рисунок 2" descr="IMG-20181231-WA0011.jpg">
              <a:hlinkClick xmlns:a="http://schemas.openxmlformats.org/drawingml/2006/main" r:id="rId9" tooltip="&quot;IMG-20181231-WA0011.jpg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MG-20181231-WA0011.jpg">
                      <a:hlinkClick r:id="rId9" tooltip="&quot;IMG-20181231-WA0011.jpg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0" cy="1333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80F1D" w:rsidRDefault="00E80F1D"/>
    <w:sectPr w:rsidR="00E80F1D" w:rsidSect="00E80F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F2520E"/>
    <w:multiLevelType w:val="multilevel"/>
    <w:tmpl w:val="20607C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E14CA"/>
    <w:rsid w:val="003259EC"/>
    <w:rsid w:val="004E14CA"/>
    <w:rsid w:val="00AF7929"/>
    <w:rsid w:val="00E80F1D"/>
    <w:rsid w:val="00F2036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0F1D"/>
  </w:style>
  <w:style w:type="paragraph" w:styleId="1">
    <w:name w:val="heading 1"/>
    <w:basedOn w:val="a"/>
    <w:next w:val="a"/>
    <w:link w:val="10"/>
    <w:uiPriority w:val="9"/>
    <w:qFormat/>
    <w:rsid w:val="00AF792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4E14C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4E14CA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4E14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E14CA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AF792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5">
    <w:name w:val="Hyperlink"/>
    <w:basedOn w:val="a0"/>
    <w:uiPriority w:val="99"/>
    <w:semiHidden/>
    <w:unhideWhenUsed/>
    <w:rsid w:val="00AF7929"/>
    <w:rPr>
      <w:color w:val="0000FF"/>
      <w:u w:val="single"/>
    </w:rPr>
  </w:style>
  <w:style w:type="paragraph" w:styleId="a6">
    <w:name w:val="Normal (Web)"/>
    <w:basedOn w:val="a"/>
    <w:uiPriority w:val="99"/>
    <w:semiHidden/>
    <w:unhideWhenUsed/>
    <w:rsid w:val="00AF79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Strong"/>
    <w:basedOn w:val="a0"/>
    <w:uiPriority w:val="22"/>
    <w:qFormat/>
    <w:rsid w:val="00AF7929"/>
    <w:rPr>
      <w:b/>
      <w:bCs/>
    </w:rPr>
  </w:style>
  <w:style w:type="character" w:styleId="a8">
    <w:name w:val="Emphasis"/>
    <w:basedOn w:val="a0"/>
    <w:uiPriority w:val="20"/>
    <w:qFormat/>
    <w:rsid w:val="00AF7929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1520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556676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553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hyperlink" Target="http://dou44.krasnoturinsk.org/info/edu/29-rop.htm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hyperlink" Target="https://dag-khebd.tvoysadik.ru/upload/tsdag_khebd_new/images/big/f5/2f/f52f3898dc0d2efb20f001986fa7c40f.jpg" TargetMode="External"/><Relationship Id="rId10" Type="http://schemas.openxmlformats.org/officeDocument/2006/relationships/image" Target="media/image3.jpeg"/><Relationship Id="rId4" Type="http://schemas.openxmlformats.org/officeDocument/2006/relationships/webSettings" Target="webSettings.xml"/><Relationship Id="rId9" Type="http://schemas.openxmlformats.org/officeDocument/2006/relationships/hyperlink" Target="https://dag-khebd.tvoysadik.ru/upload/tsdag_khebd_new/images/big/fa/e9/fae9f6a6b86d311430eee9b7fa4e7d28.jp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1974</Words>
  <Characters>11257</Characters>
  <Application>Microsoft Office Word</Application>
  <DocSecurity>0</DocSecurity>
  <Lines>93</Lines>
  <Paragraphs>26</Paragraphs>
  <ScaleCrop>false</ScaleCrop>
  <Company>Microsoft</Company>
  <LinksUpToDate>false</LinksUpToDate>
  <CharactersWithSpaces>13205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2019-01-06T14:54:00Z</dcterms:created>
  <dcterms:modified xsi:type="dcterms:W3CDTF">2019-01-21T21:14:00Z</dcterms:modified>
</cp:coreProperties>
</file>