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A0C" w:rsidRDefault="00694A0C" w:rsidP="00694A0C"/>
    <w:p w:rsidR="00694A0C" w:rsidRDefault="00694A0C" w:rsidP="00694A0C"/>
    <w:p w:rsidR="00694A0C" w:rsidRPr="001E1B8F" w:rsidRDefault="00694A0C" w:rsidP="00694A0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sz w:val="40"/>
          <w:szCs w:val="40"/>
        </w:rPr>
        <w:t>Муниципального казенного дошкольного</w:t>
      </w:r>
    </w:p>
    <w:p w:rsidR="00694A0C" w:rsidRPr="001E1B8F" w:rsidRDefault="00694A0C" w:rsidP="00694A0C">
      <w:pPr>
        <w:spacing w:after="0" w:line="240" w:lineRule="auto"/>
        <w:jc w:val="center"/>
        <w:rPr>
          <w:rFonts w:ascii="Verdana" w:eastAsia="Times New Roman" w:hAnsi="Verdana" w:cs="Times New Roman"/>
          <w:b/>
          <w:color w:val="000000"/>
          <w:sz w:val="40"/>
          <w:szCs w:val="40"/>
        </w:rPr>
      </w:pPr>
      <w:r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образовательного учреждения</w:t>
      </w:r>
    </w:p>
    <w:p w:rsidR="00694A0C" w:rsidRPr="001E1B8F" w:rsidRDefault="00402506" w:rsidP="00694A0C">
      <w:pPr>
        <w:shd w:val="clear" w:color="auto" w:fill="FFFFFF"/>
        <w:spacing w:after="240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Тидиб</w:t>
      </w:r>
      <w:r w:rsidR="00694A0C"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ский</w:t>
      </w:r>
      <w:proofErr w:type="spellEnd"/>
      <w:r w:rsidR="00694A0C" w:rsidRPr="001E1B8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 xml:space="preserve"> детский сад»</w:t>
      </w:r>
    </w:p>
    <w:p w:rsidR="00694A0C" w:rsidRDefault="00694A0C" w:rsidP="00694A0C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bookmarkStart w:id="0" w:name="_GoBack"/>
      <w:bookmarkEnd w:id="0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</w:t>
      </w:r>
      <w:proofErr w:type="spellStart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>Шамильского</w:t>
      </w:r>
      <w:proofErr w:type="spellEnd"/>
      <w:r w:rsidRPr="001E1B8F">
        <w:rPr>
          <w:rFonts w:ascii="Times New Roman" w:hAnsi="Times New Roman" w:cs="Times New Roman"/>
          <w:color w:val="000000"/>
          <w:spacing w:val="-2"/>
          <w:sz w:val="40"/>
          <w:szCs w:val="40"/>
        </w:rPr>
        <w:t xml:space="preserve">  района РД</w:t>
      </w:r>
    </w:p>
    <w:p w:rsidR="00694A0C" w:rsidRPr="00402506" w:rsidRDefault="00402506" w:rsidP="0040250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/>
          <w:spacing w:val="-2"/>
          <w:sz w:val="40"/>
          <w:szCs w:val="40"/>
        </w:rPr>
      </w:pPr>
      <w:r>
        <w:rPr>
          <w:rFonts w:ascii="Times New Roman" w:hAnsi="Times New Roman" w:cs="Times New Roman"/>
          <w:noProof/>
          <w:color w:val="000000"/>
          <w:spacing w:val="-2"/>
          <w:sz w:val="40"/>
          <w:szCs w:val="40"/>
        </w:rPr>
        <w:drawing>
          <wp:inline distT="0" distB="0" distL="0" distR="0">
            <wp:extent cx="5940425" cy="3341370"/>
            <wp:effectExtent l="19050" t="0" r="3175" b="0"/>
            <wp:docPr id="3" name="Рисунок 2" descr="DSC007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5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76" w:type="pct"/>
        <w:tblCellSpacing w:w="0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491"/>
        <w:gridCol w:w="6"/>
      </w:tblGrid>
      <w:tr w:rsidR="00694A0C" w:rsidRPr="0089503F" w:rsidTr="00402506">
        <w:trPr>
          <w:tblCellSpacing w:w="0" w:type="dxa"/>
        </w:trPr>
        <w:tc>
          <w:tcPr>
            <w:tcW w:w="5000" w:type="pct"/>
            <w:gridSpan w:val="2"/>
            <w:tcBorders>
              <w:bottom w:val="single" w:sz="12" w:space="0" w:color="549200"/>
            </w:tcBorders>
            <w:shd w:val="clear" w:color="auto" w:fill="FFFFFF"/>
            <w:vAlign w:val="center"/>
            <w:hideMark/>
          </w:tcPr>
          <w:p w:rsidR="00694A0C" w:rsidRPr="0089503F" w:rsidRDefault="00694A0C" w:rsidP="00402506">
            <w:pPr>
              <w:spacing w:before="30" w:after="30" w:line="240" w:lineRule="auto"/>
              <w:ind w:right="60"/>
              <w:outlineLvl w:val="1"/>
              <w:rPr>
                <w:rFonts w:ascii="Comic Sans MS" w:eastAsia="Times New Roman" w:hAnsi="Comic Sans MS" w:cs="Arial"/>
                <w:b/>
                <w:bCs/>
                <w:color w:val="4F4F4F"/>
                <w:kern w:val="36"/>
                <w:sz w:val="40"/>
                <w:szCs w:val="40"/>
              </w:rPr>
            </w:pPr>
          </w:p>
        </w:tc>
      </w:tr>
      <w:tr w:rsidR="00694A0C" w:rsidRPr="0089503F" w:rsidTr="00402506">
        <w:trPr>
          <w:trHeight w:val="15"/>
          <w:tblCellSpacing w:w="0" w:type="dxa"/>
        </w:trPr>
        <w:tc>
          <w:tcPr>
            <w:tcW w:w="5000" w:type="pct"/>
            <w:gridSpan w:val="2"/>
            <w:shd w:val="clear" w:color="auto" w:fill="FFFFFF"/>
            <w:tcMar>
              <w:top w:w="45" w:type="dxa"/>
              <w:left w:w="0" w:type="dxa"/>
              <w:bottom w:w="45" w:type="dxa"/>
              <w:right w:w="22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/>
            </w:tblPr>
            <w:tblGrid>
              <w:gridCol w:w="126"/>
              <w:gridCol w:w="126"/>
              <w:gridCol w:w="126"/>
            </w:tblGrid>
            <w:tr w:rsidR="00694A0C" w:rsidRPr="0089503F" w:rsidTr="00C8566D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bookmarkStart w:id="1" w:name="top"/>
                  <w:bookmarkEnd w:id="1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A0C" w:rsidRPr="0089503F" w:rsidRDefault="00694A0C" w:rsidP="00C8566D">
            <w:pPr>
              <w:spacing w:after="0" w:line="15" w:lineRule="atLeast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94A0C" w:rsidRPr="0089503F" w:rsidTr="00402506">
        <w:trPr>
          <w:trHeight w:val="22320"/>
          <w:tblCellSpacing w:w="0" w:type="dxa"/>
        </w:trPr>
        <w:tc>
          <w:tcPr>
            <w:tcW w:w="4997" w:type="pct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694A0C" w:rsidRDefault="00694A0C" w:rsidP="00C8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   </w:t>
            </w:r>
            <w:r w:rsidRPr="0089503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kern w:val="36"/>
                <w:sz w:val="36"/>
              </w:rPr>
              <w:t>Объекты для проведения практических занятий</w:t>
            </w:r>
          </w:p>
          <w:p w:rsidR="00694A0C" w:rsidRDefault="00694A0C" w:rsidP="00C8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694A0C" w:rsidRPr="0089503F" w:rsidRDefault="00694A0C" w:rsidP="00C8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полноценного осуществления образовательной деятельности в ДОУ функционируют объекты для проведения практических занятий:</w:t>
            </w:r>
          </w:p>
          <w:p w:rsidR="00694A0C" w:rsidRPr="0089503F" w:rsidRDefault="00694A0C" w:rsidP="00C8566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  Все объекты для проведения практических занятий с воспитанниками, а также обеспечения разнообразной двигательной активности и музыкальной деятельности детей обеспечены необходимым оборудованием и инвентарём, естественной и искусственной освещенностью, воздушно-тепловым режимом в соответствии с требованиями санитарных правил и норм.</w:t>
            </w:r>
          </w:p>
          <w:p w:rsidR="00694A0C" w:rsidRPr="0089503F" w:rsidRDefault="00694A0C" w:rsidP="00C8566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полноценного осуществления образовательной деятельности в ДОУ учебные кабинеты, объекты спорта, культуры оснащены всем необходимым оборудованием и инвентарем в соответствии с требованиями санитарных правил для освоения основной общеобразовательной программы дошкольного образования и дополнительных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программ ДОУ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694A0C" w:rsidRDefault="00694A0C" w:rsidP="00C8566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В группах детского сада организованы специальные зоны для различных видов коллективной и индивидуальной деятельности 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4A0C" w:rsidRPr="0089503F" w:rsidRDefault="00694A0C" w:rsidP="00C8566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      Группы оснащены необходимым современным и </w:t>
            </w:r>
            <w:proofErr w:type="spellStart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разнообразым</w:t>
            </w:r>
            <w:proofErr w:type="spellEnd"/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игровым оборудованием, дидактическим и демонстрационным материалом, аудиовизуальными средствами. </w:t>
            </w:r>
          </w:p>
          <w:p w:rsidR="00694A0C" w:rsidRPr="0089503F" w:rsidRDefault="00694A0C" w:rsidP="00C8566D">
            <w:pPr>
              <w:spacing w:after="15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950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     Предметно - пространственная организация групповых помещений служит интересам и потребностям детей, а ее элементы развитию каждого ребенка.  Обеспечен свободный доступ к играм, игрушкам, материалам, имеются полифункциональные игрушки, неоформленный материал ("заместители"), мягкие модули, используется  мягкая мебель. Разнообразное оборудование помещений в группах позволяет ребенку  заниматься заинтересовавшей его деятельностью, по желанию сменить ее.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00FF00"/>
                <w:left w:val="outset" w:sz="6" w:space="0" w:color="00FF00"/>
                <w:bottom w:val="outset" w:sz="6" w:space="0" w:color="00FF00"/>
                <w:right w:val="outset" w:sz="6" w:space="0" w:color="00FF00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11"/>
              <w:gridCol w:w="2223"/>
              <w:gridCol w:w="4472"/>
              <w:gridCol w:w="2169"/>
            </w:tblGrid>
            <w:tr w:rsidR="00694A0C" w:rsidRPr="0089503F" w:rsidTr="00C8566D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C8566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Название кабинета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C8566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Функциональное использование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C8566D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Паспорт объекта</w:t>
                  </w:r>
                </w:p>
              </w:tc>
            </w:tr>
            <w:tr w:rsidR="00694A0C" w:rsidRPr="0089503F" w:rsidTr="00C8566D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1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В ДОУ </w:t>
                  </w:r>
                  <w:hyperlink r:id="rId6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функционируют</w:t>
                    </w:r>
                  </w:hyperlink>
                  <w:r w:rsidR="0040250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-2</w:t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групп</w:t>
                  </w:r>
                  <w:r w:rsidR="0040250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ы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 </w:t>
                  </w:r>
                  <w:hyperlink r:id="rId7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Модульный </w:t>
                    </w:r>
                  </w:hyperlink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 на каждый учебный кабинет.</w:t>
                  </w:r>
                </w:p>
              </w:tc>
            </w:tr>
            <w:tr w:rsidR="00694A0C" w:rsidRPr="0089503F" w:rsidTr="00C8566D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2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694A0C" w:rsidRPr="0089503F" w:rsidRDefault="00DB081B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8" w:history="1">
                    <w:proofErr w:type="spellStart"/>
                    <w:r w:rsidR="00694A0C"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медецинский</w:t>
                    </w:r>
                    <w:proofErr w:type="spellEnd"/>
                    <w:r w:rsidR="00694A0C"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 xml:space="preserve"> кабинет</w:t>
                    </w:r>
                  </w:hyperlink>
                  <w:r w:rsidR="00694A0C"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- 1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694A0C" w:rsidRPr="0089503F" w:rsidRDefault="00694A0C" w:rsidP="00C8566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Помещение предназначено для проведения прививочных процедур, медицинского осмотра детей.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9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 </w:t>
                    </w:r>
                    <w:proofErr w:type="spellStart"/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Модульный</w:t>
                    </w:r>
                  </w:hyperlink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</w:t>
                  </w:r>
                  <w:proofErr w:type="spellEnd"/>
                </w:p>
              </w:tc>
            </w:tr>
            <w:tr w:rsidR="00694A0C" w:rsidRPr="0089503F" w:rsidTr="00C8566D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DB081B" w:rsidP="00C856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10" w:history="1">
                    <w:r w:rsidR="00694A0C"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спортивный зал</w:t>
                    </w:r>
                  </w:hyperlink>
                  <w:r w:rsidR="00694A0C"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 - </w:t>
                  </w:r>
                  <w:r w:rsidR="00694A0C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694A0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проведение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музыкальных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</w:p>
                <w:p w:rsidR="00694A0C" w:rsidRPr="0089503F" w:rsidRDefault="00694A0C" w:rsidP="00694A0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физкультурных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занятий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</w:p>
                <w:p w:rsidR="00694A0C" w:rsidRPr="0089503F" w:rsidRDefault="00694A0C" w:rsidP="00694A0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праздников,развлечений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</w:p>
                <w:p w:rsidR="00694A0C" w:rsidRPr="0089503F" w:rsidRDefault="00694A0C" w:rsidP="00694A0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общественных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мероприятий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дошкольного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учреждения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,</w:t>
                  </w:r>
                </w:p>
                <w:p w:rsidR="00694A0C" w:rsidRPr="0089503F" w:rsidRDefault="00694A0C" w:rsidP="00694A0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семинаров</w:t>
                  </w:r>
                  <w:proofErr w:type="spell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lang w:val="en-US"/>
                    </w:rPr>
                    <w:t> </w:t>
                  </w:r>
                </w:p>
                <w:p w:rsidR="00694A0C" w:rsidRPr="0089503F" w:rsidRDefault="00694A0C" w:rsidP="00694A0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презентаций</w:t>
                  </w:r>
                  <w:proofErr w:type="spellEnd"/>
                  <w:proofErr w:type="gram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.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 </w:t>
                  </w:r>
                  <w:hyperlink r:id="rId11" w:history="1">
                    <w:r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Модульный </w:t>
                    </w:r>
                  </w:hyperlink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</w:t>
                  </w:r>
                </w:p>
              </w:tc>
            </w:tr>
            <w:tr w:rsidR="00694A0C" w:rsidRPr="0089503F" w:rsidTr="00C8566D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C8566D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музыкальный зал -1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694A0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Проведен</w:t>
                  </w:r>
                  <w:r w:rsidR="0040250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ие музыкальных</w:t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за</w:t>
                  </w:r>
                  <w:r w:rsidR="0040250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нятий, зарядок с детьми млад</w:t>
                  </w:r>
                  <w:proofErr w:type="gramStart"/>
                  <w:r w:rsidR="00402506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</w:t>
                  </w:r>
                  <w:proofErr w:type="gramEnd"/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старшего возраста, утренников, развлечений, связанных с музыкально – ритмической </w:t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</w:rPr>
                    <w:t> </w:t>
                  </w: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деятельностью детей всех возрастных групп, просмотр и показ различных спектаклей.</w:t>
                  </w:r>
                </w:p>
                <w:p w:rsidR="00694A0C" w:rsidRPr="0089503F" w:rsidRDefault="00694A0C" w:rsidP="00694A0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Организация индивидуальной работы с детьми</w:t>
                  </w: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DB081B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hyperlink r:id="rId12" w:history="1">
                    <w:r w:rsidR="00694A0C"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 </w:t>
                    </w:r>
                    <w:proofErr w:type="spellStart"/>
                    <w:r w:rsidR="00694A0C" w:rsidRPr="0089503F">
                      <w:rPr>
                        <w:rFonts w:ascii="Times New Roman" w:eastAsia="Times New Roman" w:hAnsi="Times New Roman" w:cs="Times New Roman"/>
                        <w:b/>
                        <w:bCs/>
                        <w:color w:val="549200"/>
                        <w:sz w:val="20"/>
                        <w:u w:val="single"/>
                      </w:rPr>
                      <w:t>Модульный</w:t>
                    </w:r>
                  </w:hyperlink>
                  <w:r w:rsidR="00694A0C" w:rsidRPr="0089503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стандарт</w:t>
                  </w:r>
                  <w:proofErr w:type="spellEnd"/>
                </w:p>
              </w:tc>
            </w:tr>
            <w:tr w:rsidR="00694A0C" w:rsidRPr="0089503F" w:rsidTr="00C8566D">
              <w:trPr>
                <w:tblCellSpacing w:w="0" w:type="dxa"/>
              </w:trPr>
              <w:tc>
                <w:tcPr>
                  <w:tcW w:w="282" w:type="dxa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00FF00"/>
                    <w:left w:val="outset" w:sz="6" w:space="0" w:color="00FF00"/>
                    <w:bottom w:val="outset" w:sz="6" w:space="0" w:color="00FF00"/>
                    <w:right w:val="outset" w:sz="6" w:space="0" w:color="00FF00"/>
                  </w:tcBorders>
                  <w:vAlign w:val="center"/>
                  <w:hideMark/>
                </w:tcPr>
                <w:p w:rsidR="00694A0C" w:rsidRPr="0089503F" w:rsidRDefault="00694A0C" w:rsidP="00694A0C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ind w:left="375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94A0C" w:rsidRPr="0089503F" w:rsidRDefault="00694A0C" w:rsidP="00C856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694A0C" w:rsidRPr="0089503F" w:rsidRDefault="00694A0C" w:rsidP="00C8566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" w:type="pct"/>
            <w:shd w:val="clear" w:color="auto" w:fill="FFFFFF"/>
            <w:vAlign w:val="center"/>
            <w:hideMark/>
          </w:tcPr>
          <w:p w:rsidR="00694A0C" w:rsidRPr="0089503F" w:rsidRDefault="00694A0C" w:rsidP="00C85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4A0C" w:rsidRDefault="00694A0C" w:rsidP="00694A0C"/>
    <w:p w:rsidR="00E80F1D" w:rsidRDefault="00E80F1D"/>
    <w:sectPr w:rsidR="00E80F1D" w:rsidSect="00FC7E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16929"/>
    <w:multiLevelType w:val="multilevel"/>
    <w:tmpl w:val="492A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AE084D"/>
    <w:multiLevelType w:val="multilevel"/>
    <w:tmpl w:val="5FD01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7B2CAC"/>
    <w:multiLevelType w:val="multilevel"/>
    <w:tmpl w:val="E240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135C05"/>
    <w:multiLevelType w:val="multilevel"/>
    <w:tmpl w:val="47CA6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94A0C"/>
    <w:rsid w:val="00402506"/>
    <w:rsid w:val="00694A0C"/>
    <w:rsid w:val="00B42336"/>
    <w:rsid w:val="00DB081B"/>
    <w:rsid w:val="00E80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A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4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4A0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6dou-49nv.caduk.ru/p65aa1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di.sk/i/LOVrggAo3YnsLY" TargetMode="External"/><Relationship Id="rId12" Type="http://schemas.openxmlformats.org/officeDocument/2006/relationships/hyperlink" Target="https://yadi.sk/i/LOVrggAo3YnsL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6dou-49nv.caduk.ru/p68aa1.html" TargetMode="External"/><Relationship Id="rId11" Type="http://schemas.openxmlformats.org/officeDocument/2006/relationships/hyperlink" Target="https://yadi.sk/i/LOVrggAo3YnsLY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86dou-49nv.caduk.ru/p70aa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di.sk/i/LOVrggAo3YnsL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427</Words>
  <Characters>2439</Characters>
  <Application>Microsoft Office Word</Application>
  <DocSecurity>0</DocSecurity>
  <Lines>20</Lines>
  <Paragraphs>5</Paragraphs>
  <ScaleCrop>false</ScaleCrop>
  <Company>Microsoft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2019-01-21T17:58:00Z</dcterms:created>
  <dcterms:modified xsi:type="dcterms:W3CDTF">2019-01-21T19:52:00Z</dcterms:modified>
</cp:coreProperties>
</file>