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737" w:rsidRPr="00424737" w:rsidRDefault="00424737" w:rsidP="00424737">
      <w:pPr>
        <w:shd w:val="clear" w:color="auto" w:fill="CAC8C8"/>
        <w:spacing w:after="136" w:line="373" w:lineRule="atLeast"/>
        <w:textAlignment w:val="baseline"/>
        <w:outlineLvl w:val="1"/>
        <w:rPr>
          <w:rFonts w:ascii="Arial" w:eastAsia="Times New Roman" w:hAnsi="Arial" w:cs="Arial"/>
          <w:b/>
          <w:bCs/>
          <w:color w:val="1A1B1B"/>
          <w:sz w:val="34"/>
          <w:szCs w:val="34"/>
          <w:lang w:eastAsia="ru-RU"/>
        </w:rPr>
      </w:pPr>
      <w:r w:rsidRPr="00424737">
        <w:rPr>
          <w:rFonts w:ascii="Arial" w:eastAsia="Times New Roman" w:hAnsi="Arial" w:cs="Arial"/>
          <w:b/>
          <w:bCs/>
          <w:color w:val="1A1B1B"/>
          <w:sz w:val="34"/>
          <w:szCs w:val="34"/>
          <w:lang w:eastAsia="ru-RU"/>
        </w:rPr>
        <w:t xml:space="preserve">ФГОС </w:t>
      </w:r>
      <w:proofErr w:type="gramStart"/>
      <w:r w:rsidRPr="00424737">
        <w:rPr>
          <w:rFonts w:ascii="Arial" w:eastAsia="Times New Roman" w:hAnsi="Arial" w:cs="Arial"/>
          <w:b/>
          <w:bCs/>
          <w:color w:val="1A1B1B"/>
          <w:sz w:val="34"/>
          <w:szCs w:val="34"/>
          <w:lang w:eastAsia="ru-RU"/>
        </w:rPr>
        <w:t>ДО</w:t>
      </w:r>
      <w:proofErr w:type="gramEnd"/>
      <w:r w:rsidRPr="00424737">
        <w:rPr>
          <w:rFonts w:ascii="Arial" w:eastAsia="Times New Roman" w:hAnsi="Arial" w:cs="Arial"/>
          <w:b/>
          <w:bCs/>
          <w:color w:val="1A1B1B"/>
          <w:sz w:val="34"/>
          <w:szCs w:val="34"/>
          <w:lang w:eastAsia="ru-RU"/>
        </w:rPr>
        <w:t>: физическое развитие</w:t>
      </w:r>
    </w:p>
    <w:p w:rsidR="00424737" w:rsidRPr="00424737" w:rsidRDefault="00424737" w:rsidP="00424737">
      <w:pPr>
        <w:shd w:val="clear" w:color="auto" w:fill="CAC8C8"/>
        <w:spacing w:after="0" w:line="240" w:lineRule="auto"/>
        <w:textAlignment w:val="baseline"/>
        <w:rPr>
          <w:rFonts w:ascii="Arial" w:eastAsia="Times New Roman" w:hAnsi="Arial" w:cs="Arial"/>
          <w:color w:val="626D70"/>
          <w:sz w:val="19"/>
          <w:szCs w:val="19"/>
          <w:lang w:eastAsia="ru-RU"/>
        </w:rPr>
      </w:pPr>
    </w:p>
    <w:p w:rsidR="00424737" w:rsidRPr="00424737" w:rsidRDefault="00424737" w:rsidP="00424737">
      <w:pPr>
        <w:shd w:val="clear" w:color="auto" w:fill="CAC8C8"/>
        <w:spacing w:after="0" w:line="339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1968500" cy="1430655"/>
            <wp:effectExtent l="19050" t="0" r="0" b="0"/>
            <wp:docPr id="3" name="Рисунок 3" descr="http://detstvogid.ru/wp-content/uploads/2014/11/priz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tstvogid.ru/wp-content/uploads/2014/11/prizk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43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737" w:rsidRPr="00424737" w:rsidRDefault="00424737" w:rsidP="00424737">
      <w:pPr>
        <w:shd w:val="clear" w:color="auto" w:fill="CAC8C8"/>
        <w:spacing w:after="0" w:line="339" w:lineRule="atLeast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r w:rsidRPr="00424737">
        <w:rPr>
          <w:rFonts w:ascii="inherit" w:eastAsia="Times New Roman" w:hAnsi="inherit" w:cs="Arial"/>
          <w:b/>
          <w:bCs/>
          <w:color w:val="222222"/>
          <w:sz w:val="24"/>
          <w:szCs w:val="24"/>
          <w:u w:val="single"/>
          <w:lang w:eastAsia="ru-RU"/>
        </w:rPr>
        <w:t>В соответствии с </w:t>
      </w:r>
      <w:hyperlink r:id="rId5" w:tooltip="ФГОС ДО" w:history="1">
        <w:r w:rsidRPr="00424737">
          <w:rPr>
            <w:rFonts w:ascii="inherit" w:eastAsia="Times New Roman" w:hAnsi="inherit" w:cs="Arial"/>
            <w:b/>
            <w:bCs/>
            <w:color w:val="3366CC"/>
            <w:sz w:val="24"/>
            <w:szCs w:val="24"/>
            <w:lang w:eastAsia="ru-RU"/>
          </w:rPr>
          <w:t>ФГОС дошкольного образования</w:t>
        </w:r>
      </w:hyperlink>
      <w:r w:rsidRPr="00424737">
        <w:rPr>
          <w:rFonts w:ascii="inherit" w:eastAsia="Times New Roman" w:hAnsi="inherit" w:cs="Arial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задачи образовательной области </w:t>
      </w:r>
      <w:r w:rsidRPr="00424737">
        <w:rPr>
          <w:rFonts w:ascii="inherit" w:eastAsia="Times New Roman" w:hAnsi="inherit" w:cs="Arial"/>
          <w:b/>
          <w:bCs/>
          <w:color w:val="222222"/>
          <w:sz w:val="24"/>
          <w:szCs w:val="24"/>
          <w:u w:val="single"/>
          <w:lang w:eastAsia="ru-RU"/>
        </w:rPr>
        <w:t>«Физическое развитие»</w:t>
      </w:r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 включают:</w:t>
      </w:r>
    </w:p>
    <w:p w:rsidR="00424737" w:rsidRPr="00424737" w:rsidRDefault="00424737" w:rsidP="00424737">
      <w:pPr>
        <w:shd w:val="clear" w:color="auto" w:fill="CAC8C8"/>
        <w:spacing w:after="169" w:line="339" w:lineRule="atLeast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— приобретение опыта в двигательной деятельности детей, в том числе связанной с выполнением упражнений, направленных на развитие таких физических качеств, как координация и гибкость;</w:t>
      </w:r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>— формирование начальных представлений о некоторых видах спорта,</w:t>
      </w:r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>— овладение подвижными играми с правилами;</w:t>
      </w:r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— становление целенаправленности и </w:t>
      </w:r>
      <w:proofErr w:type="spellStart"/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саморегуляции</w:t>
      </w:r>
      <w:proofErr w:type="spellEnd"/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в двигательной сфере;</w:t>
      </w:r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>—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424737" w:rsidRPr="00424737" w:rsidRDefault="00424737" w:rsidP="00424737">
      <w:pPr>
        <w:shd w:val="clear" w:color="auto" w:fill="CAC8C8"/>
        <w:spacing w:after="0" w:line="339" w:lineRule="atLeast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Таким образом, в Стандарте прослеживается</w:t>
      </w:r>
      <w:r w:rsidRPr="00424737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 два направления образовательной работы по физическому развитию дошкольников</w:t>
      </w:r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:</w:t>
      </w:r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>1) формирование общей культуры личности детей, в том числе ценностей здорового образа жизни, формирование начальных представлений о здоровом образе жизни;</w:t>
      </w:r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>2) физическая культура, развитие физических качеств.</w:t>
      </w:r>
    </w:p>
    <w:p w:rsidR="00424737" w:rsidRPr="00424737" w:rsidRDefault="00424737" w:rsidP="00424737">
      <w:pPr>
        <w:shd w:val="clear" w:color="auto" w:fill="CAC8C8"/>
        <w:spacing w:after="169" w:line="339" w:lineRule="atLeast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Выделение данных </w:t>
      </w:r>
      <w:proofErr w:type="gramStart"/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двух направлений позволяет</w:t>
      </w:r>
      <w:proofErr w:type="gramEnd"/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более целенаправленно выстраивать педагогический процесс и разрабатывать планирование.</w:t>
      </w:r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</w:r>
      <w:r w:rsidRPr="00424737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Планирование</w:t>
      </w:r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 работы по данной образовательной области — это </w:t>
      </w:r>
      <w:r w:rsidRPr="00424737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проектирование</w:t>
      </w:r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 физического развития, </w:t>
      </w:r>
      <w:r w:rsidRPr="00424737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прогнозирование</w:t>
      </w:r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 динамики и результативности педагогического воздействия на оздоровление и приобретение опыта в двигательной деятельности каждого ребенка.</w:t>
      </w:r>
    </w:p>
    <w:p w:rsidR="00424737" w:rsidRPr="00424737" w:rsidRDefault="00424737" w:rsidP="00424737">
      <w:pPr>
        <w:shd w:val="clear" w:color="auto" w:fill="CAC8C8"/>
        <w:spacing w:after="169" w:line="339" w:lineRule="atLeast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Как мы знаем, конкретизация задач в содержании физического развития зависит от возрастных и индивидуальных особенностей детей. Тем не менее, задачи по каждому возрастному периоду можно разделить на </w:t>
      </w:r>
      <w:r w:rsidRPr="00424737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три группы</w:t>
      </w:r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.</w:t>
      </w:r>
    </w:p>
    <w:p w:rsidR="00424737" w:rsidRPr="00424737" w:rsidRDefault="00424737" w:rsidP="00424737">
      <w:pPr>
        <w:shd w:val="clear" w:color="auto" w:fill="CAC8C8"/>
        <w:spacing w:after="0" w:line="339" w:lineRule="atLeast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hyperlink r:id="rId6" w:tooltip="Оздоровление дошкольников" w:history="1">
        <w:r w:rsidRPr="00424737">
          <w:rPr>
            <w:rFonts w:ascii="inherit" w:eastAsia="Times New Roman" w:hAnsi="inherit" w:cs="Arial"/>
            <w:b/>
            <w:bCs/>
            <w:color w:val="3366CC"/>
            <w:sz w:val="24"/>
            <w:szCs w:val="24"/>
            <w:lang w:eastAsia="ru-RU"/>
          </w:rPr>
          <w:t>Группа оздоровительных задач:</w:t>
        </w:r>
      </w:hyperlink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>1) охрана и укрепление здоровья;</w:t>
      </w:r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>2) закаливание;</w:t>
      </w:r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>3) развитие движений.</w:t>
      </w:r>
    </w:p>
    <w:p w:rsidR="00424737" w:rsidRPr="00424737" w:rsidRDefault="00424737" w:rsidP="00424737">
      <w:pPr>
        <w:shd w:val="clear" w:color="auto" w:fill="CAC8C8"/>
        <w:spacing w:after="169" w:line="339" w:lineRule="atLeast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r w:rsidRPr="00424737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Группа обучающих задач:</w:t>
      </w:r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>1) формирование представлений о своем организме, здоровье;</w:t>
      </w:r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</w:r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lastRenderedPageBreak/>
        <w:t>2) формирование навыков выполнения основных движений;</w:t>
      </w:r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>3) формирование представлений о режиме, активности и отдыхе.</w:t>
      </w:r>
    </w:p>
    <w:p w:rsidR="00424737" w:rsidRPr="00424737" w:rsidRDefault="00424737" w:rsidP="00424737">
      <w:pPr>
        <w:shd w:val="clear" w:color="auto" w:fill="CAC8C8"/>
        <w:spacing w:after="169" w:line="339" w:lineRule="atLeast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r w:rsidRPr="00424737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Группа воспитательных задач:</w:t>
      </w:r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>1) формирование потребности в физическом совершенствовании;</w:t>
      </w:r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>2) воспитание культурно-гигиенических качеств.</w:t>
      </w:r>
    </w:p>
    <w:p w:rsidR="00424737" w:rsidRPr="00424737" w:rsidRDefault="00424737" w:rsidP="00424737">
      <w:pPr>
        <w:shd w:val="clear" w:color="auto" w:fill="CAC8C8"/>
        <w:spacing w:after="169" w:line="339" w:lineRule="atLeast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r w:rsidRPr="00424737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Оздоровительные задачи</w:t>
      </w:r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 решаются в процессе соблюдения требований к гигиеническим и социально-бытовым условиям, полноценному питанию, рациональному режиму дня, физическим упражнениям.</w:t>
      </w:r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</w:r>
      <w:r w:rsidRPr="00424737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Обучающие и воспитательные задачи</w:t>
      </w:r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 реализуются посредством </w:t>
      </w:r>
      <w:proofErr w:type="spellStart"/>
      <w:r w:rsidRPr="00424737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интеграции</w:t>
      </w:r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всех</w:t>
      </w:r>
      <w:proofErr w:type="spellEnd"/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образовательных областей и в процессе</w:t>
      </w:r>
      <w:r w:rsidRPr="00424737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 основных видов детской деятельности</w:t>
      </w:r>
      <w:r w:rsidRPr="0042473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 – игровой, познавательно-исследовательской, двигательной.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24737"/>
    <w:rsid w:val="00424737"/>
    <w:rsid w:val="00BA0EA0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paragraph" w:styleId="2">
    <w:name w:val="heading 2"/>
    <w:basedOn w:val="a"/>
    <w:link w:val="20"/>
    <w:uiPriority w:val="9"/>
    <w:qFormat/>
    <w:rsid w:val="004247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47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24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4737"/>
    <w:rPr>
      <w:b/>
      <w:bCs/>
    </w:rPr>
  </w:style>
  <w:style w:type="character" w:styleId="a5">
    <w:name w:val="Hyperlink"/>
    <w:basedOn w:val="a0"/>
    <w:uiPriority w:val="99"/>
    <w:semiHidden/>
    <w:unhideWhenUsed/>
    <w:rsid w:val="0042473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24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47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9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tstvogid.ru/ozdorovlenie-doshkolnikov/.html" TargetMode="External"/><Relationship Id="rId5" Type="http://schemas.openxmlformats.org/officeDocument/2006/relationships/hyperlink" Target="http://detstvogid.ru/fgos-doshkolnogo-obrazovaniya/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2227</Characters>
  <Application>Microsoft Office Word</Application>
  <DocSecurity>0</DocSecurity>
  <Lines>18</Lines>
  <Paragraphs>5</Paragraphs>
  <ScaleCrop>false</ScaleCrop>
  <Company>Microsoft</Company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2019-01-21T19:32:00Z</dcterms:created>
  <dcterms:modified xsi:type="dcterms:W3CDTF">2019-01-21T19:34:00Z</dcterms:modified>
</cp:coreProperties>
</file>