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C8" w:rsidRPr="00C357C8" w:rsidRDefault="00C357C8" w:rsidP="00C357C8">
      <w:pPr>
        <w:shd w:val="clear" w:color="auto" w:fill="FFFFFF"/>
        <w:spacing w:before="100" w:beforeAutospacing="1" w:after="100" w:afterAutospacing="1" w:line="48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333366"/>
          <w:sz w:val="24"/>
          <w:szCs w:val="24"/>
          <w:lang w:eastAsia="ru-RU"/>
        </w:rPr>
      </w:pPr>
      <w:r w:rsidRPr="00C357C8">
        <w:rPr>
          <w:rFonts w:ascii="Arial" w:eastAsia="Times New Roman" w:hAnsi="Arial" w:cs="Arial"/>
          <w:b/>
          <w:bCs/>
          <w:color w:val="333366"/>
          <w:sz w:val="24"/>
          <w:szCs w:val="24"/>
          <w:lang w:eastAsia="ru-RU"/>
        </w:rPr>
        <w:t>Требования к инструкции о мерах пожарной безопасности в дошкольном образовательном учреждении</w:t>
      </w:r>
    </w:p>
    <w:p w:rsidR="00C357C8" w:rsidRPr="00C357C8" w:rsidRDefault="00C357C8" w:rsidP="00C357C8">
      <w:pPr>
        <w:shd w:val="clear" w:color="auto" w:fill="FFFFFF"/>
        <w:spacing w:before="100" w:beforeAutospacing="1" w:after="100" w:afterAutospacing="1" w:line="480" w:lineRule="atLeast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1. 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Инструкция о мерах пожарной безопасности в дошкольной образовательной организации разрабатывается на основе Правил противопожарного режима в Российской Федерации, нормативных документов по пожарной безопасности, исходя из специфики пожарной опасности дошкольного образовательного учреждения.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2. 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 инструкции о мерах пожарной безопасности необходимо отражать следующие вопросы: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а)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порядок содержания территории, зданий, сооружений и помещений дошкольного образовательного учреждения, а так же путей эвакуации;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proofErr w:type="gramStart"/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б) 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мероприятия по обеспечению пожарной безопасности образовательного процесса, при эксплуатации оборудования и производстве пожароопасных работ в том числе, в столовой, буфете при использовании электронагревательного оборудования, в прачечной (гладильной) и складских помещениях дошкольного образовательного учреждения;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в)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порядок и количество хранения в помещениях пожароопасных веществ и материалов;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г)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порядок осмотра и закрытия помещений дошкольного образовательного учреждения по окончании работы;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д)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применение открытого огня, проезд автотранспорта, проведение огневых или иных пожароопасных работ;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  <w:t>(</w:t>
      </w:r>
      <w:r w:rsidRPr="00C357C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 ред. Постановления Правительства РФ от 17.02.2014 N 113)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е)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допустимое количество единовременно находящихся в помещениях материалов;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ж)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порядок и периодичность уборки горючих отходов и пыли;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з)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 xml:space="preserve"> обязанности и действия персонала дошкольного образовательного учреждения при пожаре, в том числе при вызове пожарной охраны, 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lastRenderedPageBreak/>
        <w:t>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осмотре и приведении в пожар</w:t>
      </w:r>
      <w:proofErr w:type="gramStart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о-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, взрыво-, безопасное состояние всех помещений дошкольного образовательного учреждения;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и)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допустимое (предельное) количество людей, которые могут одновременно находиться в дошкольном образовательном учреждении</w:t>
      </w:r>
      <w:proofErr w:type="gramStart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.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 xml:space="preserve"> (</w:t>
      </w:r>
      <w:r w:rsidRPr="00C357C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</w:t>
      </w:r>
      <w:proofErr w:type="gramStart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веден Постановлением Правительства РФ от 17.02.2014 N 113)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3.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</w:t>
      </w:r>
      <w:proofErr w:type="gramStart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 инструкции о мерах пожарной безопасности указываются лица, ответственные за обеспечение пожарной безопасности, в том числе за: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а)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сообщение о возникновении пожара в пожарную охрану и оповещение (информирование) руководства дошкольного образовательного учреждения;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б)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организацию спасания детей и персонала с использованием для этого имеющихся сил и средств, в том числе за оказание первой помощи пострадавшим;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 xml:space="preserve"> </w:t>
      </w:r>
      <w:proofErr w:type="gramStart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(</w:t>
      </w:r>
      <w:r w:rsidRPr="00C357C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в ред. Постановления Правительства РФ от 17.02.2014 N 113)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в)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проверку включения автоматических систем противопожарной защиты (систем оповещения людей о пожаре, пожаротушения, противодымной защиты);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г)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отключение при необходимости электроэнергии (за исключением систем противопожарной защиты),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дошкольного образовательного учреждения;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proofErr w:type="gramStart"/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д)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 xml:space="preserve"> прекращение всех работ в дошкольном образовательном учреждении, кроме работ, связанных с мероприятиями по ликвидации 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lastRenderedPageBreak/>
        <w:t>пожара;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е)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удаление за пределы опасной зоны персонала и детей;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ж)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осуществление общего руководства по тушению пожара до прибытия подразделения пожарной охраны;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з)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обеспечение соблюдения требований безопасности работниками, принимающими участие в тушении пожара;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и)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организацию одновременно с тушением пожара эвакуации детей;</w:t>
      </w:r>
      <w:proofErr w:type="gramEnd"/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к)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встречу подразделений пожарной охраны и оказание помощи в выборе кратчайшего пути для подъезда к очагу пожара;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л)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сообщение пожарной охране, сведений, необходимых для обеспечения безопасности личного состава при ликвидации пожара;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proofErr w:type="gramStart"/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м)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 прибытии пожарного подразделения информирование руководителя тушения пожара о конструктивных и технологических особенностях образовательной организации, прилегающих строений и сооружений, о количестве и пожароопасных свойствах хранимых веществ, материалов, изделий и сообщение других сведений, необходимых для успешной ликвидации пожара;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br/>
      </w:r>
      <w:r w:rsidRPr="00C357C8">
        <w:rPr>
          <w:rFonts w:ascii="Arial" w:eastAsia="Times New Roman" w:hAnsi="Arial" w:cs="Arial"/>
          <w:b/>
          <w:bCs/>
          <w:color w:val="333366"/>
          <w:sz w:val="27"/>
          <w:szCs w:val="27"/>
          <w:lang w:eastAsia="ru-RU"/>
        </w:rPr>
        <w:t>н)</w:t>
      </w:r>
      <w:r w:rsidRPr="00C357C8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организацию привлечения сил и средств образовательной организации к осуществлению мероприятий по ликвидации пожара и предупреждением его развития.</w:t>
      </w:r>
      <w:proofErr w:type="gramEnd"/>
    </w:p>
    <w:p w:rsidR="00F571B7" w:rsidRDefault="00F571B7">
      <w:bookmarkStart w:id="0" w:name="_GoBack"/>
      <w:bookmarkEnd w:id="0"/>
    </w:p>
    <w:sectPr w:rsidR="00F5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C8"/>
    <w:rsid w:val="00C357C8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2016-08-16T18:29:00Z</dcterms:created>
  <dcterms:modified xsi:type="dcterms:W3CDTF">2016-08-16T18:30:00Z</dcterms:modified>
</cp:coreProperties>
</file>