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center"/>
        <w:spacing w:after="28" w:before="28"/>
      </w:pPr>
      <w:r>
        <w:rPr>
          <w:color w:val="FF0000"/>
          <w:sz w:val="36"/>
          <w:szCs w:val="36"/>
        </w:rPr>
        <w:t>Перечень локальных актов  ДОУ по пожарной безопасности</w:t>
      </w:r>
    </w:p>
    <w:p>
      <w:pPr>
        <w:pStyle w:val="style23"/>
        <w:jc w:val="center"/>
        <w:spacing w:after="28" w:before="28"/>
      </w:pPr>
      <w:r>
        <w:rPr>
          <w:color w:val="2B2C30"/>
        </w:rPr>
        <w:t> </w:t>
      </w:r>
    </w:p>
    <w:tbl>
      <w:tblPr>
        <w:tblBorders>
          <w:top w:color="00000A" w:space="0" w:sz="2" w:val="double"/>
          <w:left w:color="00000A" w:space="0" w:sz="2" w:val="double"/>
          <w:bottom w:color="00000A" w:space="0" w:sz="2" w:val="double"/>
          <w:right w:color="00000A" w:space="0" w:sz="2" w:val="double"/>
        </w:tblBorders>
        <w:jc w:val="left"/>
      </w:tblPr>
      <w:tblGrid>
        <w:gridCol w:w="4139"/>
        <w:gridCol w:w="5519"/>
        <w:gridCol w:w="9360"/>
      </w:tblGrid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Название документа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Срок издания, действия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Содержание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b/>
                <w:szCs w:val="22"/>
              </w:rPr>
              <w:t>1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b/>
                <w:szCs w:val="22"/>
              </w:rPr>
              <w:t>2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b/>
                <w:szCs w:val="22"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Приказ "Об установлении противопожарного режима в ДОУ"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Регламентирует действия персонала в случае возникновения чрезвычайной ситуации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Приказ "О назначении ответственного за пожарную безопасность в ДОУ"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Определяет должностные обязанности ответственного за пожарную безопасность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Приказ "О проведении мероприятий по обучению работников ДОУ мерам пожарной безопасности"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Регламентирует порядок эвакуации и обязанности работников при пожаре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Инструкция для дежурного  по пожарной безопасности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План действий администрации и работников ДОУ в случае пожара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Регламентирует порядок действий персонала в случае возникновения пожара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План мероприятий по противопожарной безопасности ДОУ на учебный год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Журнал учета первичных средств пожаротушения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Договор на обслуживание автоматической пожарной сигнализации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Регулирует отношения между ДОУ и обслуживающей организацией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Акт проверки работоспособности системы оповещения о пожаре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Ежемесячно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Подтверждает работоспособность системы оповещения о пожаре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Подтверждает наличие и исправность первичных средств пожаротушения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Акт о замере сопротивления изоляции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Один раз в три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 xml:space="preserve">Подтверждает исправность электропроводки в помещениях ДОУ 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Акт проверки внутреннего противопожарного водопровода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На начало учебного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Подтверждает исправность внутреннего противопожарного водопровода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Свидетельство об обучении пожарно-техническому минимуму руководителя ДОУ и ответственного за пожарную безопасность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551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sz w:val="22"/>
                <w:szCs w:val="22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  <w:sz w:val="22"/>
                <w:szCs w:val="22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</w:tr>
    </w:tbl>
    <w:p>
      <w:pPr>
        <w:pStyle w:val="style23"/>
        <w:spacing w:after="28" w:before="28"/>
      </w:pPr>
      <w:r>
        <w:rPr>
          <w:color w:val="2B2C30"/>
        </w:rPr>
        <w:t> </w:t>
      </w:r>
    </w:p>
    <w:p>
      <w:pPr>
        <w:pStyle w:val="style23"/>
        <w:ind w:firstLine="540" w:left="0" w:right="0"/>
        <w:spacing w:after="28" w:before="28"/>
      </w:pPr>
      <w:r>
        <w:rPr>
          <w:color w:val="2B2C30"/>
          <w:sz w:val="20"/>
          <w:szCs w:val="20"/>
        </w:rPr>
        <w:t xml:space="preserve"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 </w:t>
      </w:r>
    </w:p>
    <w:p>
      <w:pPr>
        <w:pStyle w:val="style23"/>
        <w:spacing w:after="28" w:before="28"/>
      </w:pPr>
      <w:r>
        <w:rPr>
          <w:color w:val="2B2C30"/>
          <w:sz w:val="20"/>
          <w:szCs w:val="20"/>
        </w:rPr>
        <w:t>В ДОУ разработан план взаимодействия с родителями, включающий в себя:</w:t>
      </w:r>
    </w:p>
    <w:p>
      <w:pPr>
        <w:pStyle w:val="style0"/>
        <w:numPr>
          <w:ilvl w:val="0"/>
          <w:numId w:val="1"/>
        </w:numPr>
        <w:spacing w:after="28" w:before="28"/>
      </w:pPr>
      <w:r>
        <w:rPr>
          <w:color w:val="2B2C30"/>
          <w:sz w:val="20"/>
          <w:szCs w:val="20"/>
        </w:rPr>
        <w:t xml:space="preserve">проведение родительских собраний; </w:t>
      </w:r>
    </w:p>
    <w:p>
      <w:pPr>
        <w:pStyle w:val="style0"/>
        <w:numPr>
          <w:ilvl w:val="0"/>
          <w:numId w:val="1"/>
        </w:numPr>
        <w:spacing w:after="28" w:before="28"/>
      </w:pPr>
      <w:r>
        <w:rPr>
          <w:color w:val="2B2C30"/>
          <w:sz w:val="20"/>
          <w:szCs w:val="20"/>
        </w:rPr>
        <w:t>оформление информационных уголков (папки-передвижки, консультационные папки, памятки, буклеты и т. п.); </w:t>
      </w:r>
    </w:p>
    <w:p>
      <w:pPr>
        <w:pStyle w:val="style23"/>
        <w:spacing w:after="28" w:before="28"/>
      </w:pPr>
      <w:r>
        <w:rPr/>
      </w:r>
    </w:p>
    <w:p>
      <w:pPr>
        <w:pStyle w:val="style23"/>
        <w:jc w:val="center"/>
        <w:spacing w:after="28" w:before="28"/>
      </w:pPr>
      <w:r>
        <w:rPr>
          <w:color w:val="FF0000"/>
          <w:sz w:val="32"/>
          <w:szCs w:val="32"/>
        </w:rPr>
        <w:t xml:space="preserve">План </w:t>
      </w:r>
      <w:r>
        <w:rPr>
          <w:color w:val="FF0000"/>
          <w:sz w:val="32"/>
          <w:b/>
          <w:szCs w:val="32"/>
          <w:bCs/>
        </w:rPr>
        <w:br/>
      </w:r>
      <w:r>
        <w:rPr>
          <w:color w:val="FF0000"/>
          <w:sz w:val="32"/>
          <w:szCs w:val="32"/>
        </w:rPr>
        <w:t xml:space="preserve">мероприятий по противопожарной безопасности </w:t>
      </w:r>
      <w:r>
        <w:rPr>
          <w:color w:val="FF0000"/>
          <w:sz w:val="32"/>
          <w:b/>
          <w:szCs w:val="32"/>
          <w:bCs/>
        </w:rPr>
        <w:br/>
        <w:t>МКДОУ «Тидибский детский сад» на  учебный год</w:t>
      </w:r>
    </w:p>
    <w:tbl>
      <w:tblPr>
        <w:tblBorders>
          <w:top w:color="00000A" w:space="0" w:sz="2" w:val="double"/>
          <w:left w:color="00000A" w:space="0" w:sz="2" w:val="double"/>
          <w:bottom w:color="00000A" w:space="0" w:sz="2" w:val="double"/>
          <w:right w:color="00000A" w:space="0" w:sz="2" w:val="double"/>
        </w:tblBorders>
        <w:jc w:val="left"/>
      </w:tblPr>
      <w:tblGrid>
        <w:gridCol w:w="4874"/>
        <w:gridCol w:w="7033"/>
        <w:gridCol w:w="9375"/>
      </w:tblGrid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1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2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Наименование мероприятия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Срок выполнения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Ответственные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1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2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  <w:b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</w:pPr>
            <w:r>
              <w:rPr>
                <w:color w:val="2B2C30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</w:rPr>
              <w:t xml:space="preserve">Заведующий 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</w:pPr>
            <w:r>
              <w:rPr>
                <w:color w:val="2B2C30"/>
              </w:rPr>
              <w:t>Разработка и утверждение локальных документов о мерах пожарной безопасности:</w:t>
            </w:r>
          </w:p>
          <w:p>
            <w:pPr>
              <w:pStyle w:val="style0"/>
              <w:numPr>
                <w:ilvl w:val="0"/>
                <w:numId w:val="2"/>
              </w:numPr>
              <w:spacing w:after="28" w:before="28"/>
            </w:pPr>
            <w:r>
              <w:rPr>
                <w:color w:val="2B2C30"/>
              </w:rPr>
              <w:t xml:space="preserve">приказа о назначении ответственного за пожарную безопасность в ДОУ; </w:t>
            </w:r>
          </w:p>
          <w:p>
            <w:pPr>
              <w:pStyle w:val="style0"/>
              <w:numPr>
                <w:ilvl w:val="0"/>
                <w:numId w:val="2"/>
              </w:numPr>
              <w:spacing w:after="28" w:before="28"/>
            </w:pPr>
            <w:r>
              <w:rPr>
                <w:color w:val="2B2C30"/>
              </w:rPr>
              <w:t xml:space="preserve">приказа об установлении противопожарного режима в ДОУ; </w:t>
            </w:r>
          </w:p>
          <w:p>
            <w:pPr>
              <w:pStyle w:val="style0"/>
              <w:numPr>
                <w:ilvl w:val="0"/>
                <w:numId w:val="2"/>
              </w:numPr>
              <w:spacing w:after="28" w:before="28"/>
            </w:pPr>
            <w:r>
              <w:rPr>
                <w:color w:val="2B2C30"/>
              </w:rPr>
              <w:t xml:space="preserve">приказа о проведении мероприятий по обучению сотрудников ДОУ мерам пожарной безопасности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Сентябрь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Заведующий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Проведение повторных противопожарных инструктажей с работниками</w:t>
            </w:r>
          </w:p>
          <w:p>
            <w:pPr>
              <w:pStyle w:val="style23"/>
              <w:spacing w:after="28" w:before="28"/>
            </w:pPr>
            <w:r>
              <w:rPr>
                <w:color w:val="2B2C30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Февраль, август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(1 раз в полугодие)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 xml:space="preserve">Ответственный за пожарную безопасность 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Декабрь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Ответственный за пожарную безопасность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Контроль соблюдения требований пожарной безопасности: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устранение замечаний по предписаниям пожарного надзора;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соблюдение противопожарного режима;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соблюдение правил пожарной безопасности при проведении массовых мероприятий;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содержание территории;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содержание здания, помещений ДОУ и путей эвакуации;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содержание электроустановок;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содержание сетей противопожарного водоснабжения;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учет и использование первичных средств пожаротушения в ДОУ; 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/>
            </w:pPr>
            <w:r>
              <w:rPr>
                <w:color w:val="2B2C30"/>
              </w:rPr>
              <w:t xml:space="preserve">содержание пожарной сигнализации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В течение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Заведующий,</w:t>
            </w:r>
          </w:p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ответственный за пожарную безопасность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Апрель,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октябрь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Заведующий,</w:t>
            </w:r>
          </w:p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ответственный за пожарную безопасность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 xml:space="preserve">Проверка сопротивления изоляции электросети </w:t>
              <w:br/>
              <w:t>и заземления оборудования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По договору с организацией 1 раз в три года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Соответствующая организация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Постоянно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Ответственный за пожарную безопасность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4874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Организация методической работы: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/>
            </w:pPr>
            <w:r>
              <w:rPr>
                <w:color w:val="2B2C30"/>
              </w:rPr>
              <w:t xml:space="preserve">обучение педагогов ознакомлению детей с правилами пожарной безопасности; 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/>
            </w:pPr>
            <w:r>
              <w:rPr>
                <w:color w:val="2B2C30"/>
              </w:rPr>
              <w:t xml:space="preserve">оформление уголков пожарной безопасности </w:t>
              <w:br/>
              <w:t xml:space="preserve">в групповых помещениях; 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/>
            </w:pPr>
            <w:r>
              <w:rPr>
                <w:color w:val="2B2C30"/>
              </w:rPr>
              <w:t xml:space="preserve">приобретение дидактических игр, наглядных пособий для изучения правил пожарной безопасности с воспитанниками и работниками; 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/>
            </w:pPr>
            <w:r>
              <w:rPr>
                <w:color w:val="2B2C30"/>
              </w:rPr>
              <w:t xml:space="preserve">взаимодействие с родителями (законными представителями) воспитанников по закреплению </w:t>
              <w:br/>
              <w:t xml:space="preserve">и соблюдению правил пожарной безопасности дома; 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/>
            </w:pPr>
            <w:r>
              <w:rPr>
                <w:color w:val="2B2C30"/>
              </w:rPr>
              <w:t xml:space="preserve">участие в районных и городских конкурсах </w:t>
              <w:br/>
              <w:t xml:space="preserve">на противопожарную тематику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703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Постоянно по дополнительному плану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Декабрь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Постоянно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bookmarkStart w:id="0" w:name="_GoBack"/>
            <w:bookmarkStart w:id="1" w:name="_GoBack"/>
            <w:bookmarkEnd w:id="1"/>
            <w:r>
              <w:rPr/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t> </w:t>
            </w:r>
          </w:p>
          <w:p>
            <w:pPr>
              <w:pStyle w:val="style23"/>
              <w:jc w:val="center"/>
              <w:spacing w:after="28" w:before="28"/>
            </w:pPr>
            <w:r>
              <w:rPr>
                <w:color w:val="2B2C30"/>
              </w:rPr>
              <w:br/>
              <w:t>  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37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3"/>
              <w:spacing w:after="28" w:before="28"/>
            </w:pPr>
            <w:r>
              <w:rPr>
                <w:color w:val="2B2C30"/>
              </w:rPr>
              <w:t>воспитатели всех возрастных групп</w:t>
            </w:r>
            <w:r>
              <w:rPr/>
              <w:t xml:space="preserve"> </w:t>
            </w:r>
          </w:p>
        </w:tc>
      </w:tr>
    </w:tbl>
    <w:p>
      <w:pPr>
        <w:pStyle w:val="style23"/>
        <w:spacing w:after="28" w:before="28"/>
      </w:pPr>
      <w:r>
        <w:rPr>
          <w:color w:val="2B2C30"/>
        </w:rPr>
        <w:t> 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Jc w:val="left"/>
      <w:lvlText w:val=""/>
      <w:pPr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Jc w:val="left"/>
      <w:lvlText w:val=""/>
      <w:pPr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Jc w:val="left"/>
      <w:lvlText w:val=""/>
      <w:pPr>
        <w:ind w:hanging="360" w:left="6480"/>
      </w:pPr>
      <w:rPr>
        <w:rFonts w:ascii="Symbol" w:cs="Symbol" w:hAnsi="Symbol" w:hint="default"/>
        <w:sz w:val="20"/>
      </w:r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Jc w:val="left"/>
      <w:lvlText w:val=""/>
      <w:pPr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Jc w:val="left"/>
      <w:lvlText w:val=""/>
      <w:pPr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Jc w:val="left"/>
      <w:lvlText w:val=""/>
      <w:pPr>
        <w:ind w:hanging="360" w:left="6480"/>
      </w:pPr>
      <w:rPr>
        <w:rFonts w:ascii="Symbol" w:cs="Symbol" w:hAnsi="Symbol" w:hint="default"/>
        <w:sz w:val="20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Jc w:val="left"/>
      <w:lvlText w:val=""/>
      <w:pPr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Jc w:val="left"/>
      <w:lvlText w:val=""/>
      <w:pPr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Jc w:val="left"/>
      <w:lvlText w:val=""/>
      <w:pPr>
        <w:ind w:hanging="360" w:left="6480"/>
      </w:pPr>
      <w:rPr>
        <w:rFonts w:ascii="Symbol" w:cs="Symbol" w:hAnsi="Symbol" w:hint="default"/>
        <w:sz w:val="20"/>
      </w:rPr>
    </w:lvl>
  </w:abstractNum>
  <w:abstractNum w:abstractNumId="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Jc w:val="left"/>
      <w:lvlText w:val=""/>
      <w:pPr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Jc w:val="left"/>
      <w:lvlText w:val=""/>
      <w:pPr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Jc w:val="left"/>
      <w:lvlText w:val=""/>
      <w:pPr>
        <w:ind w:hanging="360" w:left="6480"/>
      </w:pPr>
      <w:rPr>
        <w:rFonts w:ascii="Symbol" w:cs="Symbol" w:hAnsi="Symbol" w:hint="default"/>
        <w:sz w:val="20"/>
      </w:rPr>
    </w:lvl>
  </w:abstractNum>
  <w:abstractNum w:abstractNumId="5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ListLabel 1"/>
    <w:next w:val="style17"/>
    <w:rPr>
      <w:sz w:val="20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ascii="Arial" w:cs="Mangal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Mangal" w:hAnsi="Arial"/>
    </w:rPr>
  </w:style>
  <w:style w:styleId="style23" w:type="paragraph">
    <w:name w:val="Normal (Web)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2016-08-16T18:12:00.00Z</dcterms:created>
  <dc:creator>user</dc:creator>
  <cp:lastModifiedBy>user</cp:lastModifiedBy>
  <dcterms:modified xsi:type="dcterms:W3CDTF">2016-09-26T17:25:00.00Z</dcterms:modified>
  <cp:revision>3</cp:revision>
</cp:coreProperties>
</file>