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МУНИЦИПАЛЬНОЕ КАЗЕН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>НОЕ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ДОШКОЛЬНОЕ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ОБРАЗОВАТЕЛЬНОЕ УЧРЕЖДЕНИЕ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 ТИДИБСКИЙ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САД»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ШАМИЛЬ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 xml:space="preserve">СКОГО РАЙОНА РЕСПУБЛИКИ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ДАГЕСТАН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на ПЕДСОВЕТЕ</w:t>
      </w:r>
      <w:r w:rsidRPr="007F3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                                                                            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>УТВЕРЖДАЮ:                                                                          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Протокол №  1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    Заведующая МКД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Тидибский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>от 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11.09  2018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 xml:space="preserve"> г.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    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>детский сад»</w:t>
      </w:r>
      <w:r w:rsidRPr="007F373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                                                  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> 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Магомедова А.М.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11. 09._2018</w:t>
      </w:r>
      <w:r w:rsidRPr="007F373B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Годовой план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работы методического объединения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воспитателей </w:t>
      </w:r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>МКД</w:t>
      </w:r>
      <w:r w:rsidRPr="007F373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ОУ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>«Тидибский</w:t>
      </w:r>
      <w:r w:rsidRPr="007F373B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детский сад»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>на 2018 – 2019</w:t>
      </w:r>
      <w:r w:rsidRPr="007F373B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учебный год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Заведующая МКДОУ</w:t>
      </w:r>
      <w:r w:rsidRPr="007F37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Магомедова А.М.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2018 -2019</w:t>
      </w:r>
      <w:r w:rsidRPr="007F3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Тема: </w:t>
      </w:r>
      <w:r w:rsidRPr="007F37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«Использование современных образовательных технологий в условиях перехода на новые образовательные стандарты»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00"/>
          <w:lang w:eastAsia="ru-RU"/>
        </w:rPr>
        <w:br/>
      </w:r>
      <w:r w:rsidRPr="007F373B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Цель</w:t>
      </w: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 Создание условий для освоения и применения современных образовательных технологий, направленных на реализацию системно-деятельностного подхода в образовании и распространения эффективного опыта педагогической деятельности;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повышение квалификации и профессионального мастерства каждого педагога и коллектива в целом;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изучение новых моделей образовательной деятельности с детьми в соответствии с федеральным государственным образовательным стандартом дошкольного образования.</w:t>
      </w:r>
      <w:r w:rsidRPr="007F3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00"/>
          <w:lang w:eastAsia="ru-RU"/>
        </w:rPr>
        <w:br/>
      </w:r>
      <w:r w:rsidRPr="007F3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00"/>
          <w:lang w:eastAsia="ru-RU"/>
        </w:rPr>
        <w:br/>
      </w:r>
      <w:r w:rsidRPr="007F373B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Задачи: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Повысить уровень квалификации педагогических работников в части владения современными образовательными технологиями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Организовать непрерывное персонифицированное актуальное повышение квалификации педагогических работников в различных формах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Повысить уровень компьютерной грамотности и информационной компетентности педагогов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Способствовать распространению эффективного педагогического опыта через участие в различных формах методической работы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Повышать профессиональную квалификацию и мастерство воспитателей.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Изучать, обобщать, пропагандировать и распространять передовой опыт творчески работающих  педагогов.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Оснащение предметно-развивающей среды ДОУ в соответствии с ФГОС ДО.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7F373B" w:rsidRPr="007F373B" w:rsidRDefault="007F373B" w:rsidP="007F373B">
      <w:pPr>
        <w:numPr>
          <w:ilvl w:val="0"/>
          <w:numId w:val="1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Arial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Организовать  наставничество с вновь прибывшими педагогами.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Основные направления деятельности методического объединения: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- анализ результатов воспитательно-образовательной деятельности;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утверждение индивидуальных планов коррекционно-развивающей, воспитательной работы, анализ авторских программ, методик;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подготовка и обсуждение методических пособий и дидактических материалов;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взаимопосещение занятий по определенной тематике с последующим самоанализом и анализом достигнутых результатов;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организация открытых занятий  и открытых мероприятий по определенной теме с целью ознакомления с методическими разработками сложных вопросов воспитания и образования;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изучение передового педагогического опыта;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отчеты о профессиональном самообразовании педагогов, работ на курсах повышения квалификации;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организация и проведение конкурсов;</w:t>
      </w:r>
    </w:p>
    <w:p w:rsidR="007F373B" w:rsidRPr="007F373B" w:rsidRDefault="007F373B" w:rsidP="007F373B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укрепление учебно-материальной базы.</w:t>
      </w:r>
    </w:p>
    <w:tbl>
      <w:tblPr>
        <w:tblW w:w="11077" w:type="dxa"/>
        <w:tblInd w:w="-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"/>
        <w:gridCol w:w="6475"/>
        <w:gridCol w:w="2443"/>
        <w:gridCol w:w="1521"/>
      </w:tblGrid>
      <w:tr w:rsidR="007F373B" w:rsidRPr="007F373B" w:rsidTr="007F373B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№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Ответственный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Сроки</w:t>
            </w:r>
          </w:p>
        </w:tc>
      </w:tr>
      <w:tr w:rsidR="007F373B" w:rsidRPr="007F373B" w:rsidTr="007F373B">
        <w:trPr>
          <w:trHeight w:val="300"/>
        </w:trPr>
        <w:tc>
          <w:tcPr>
            <w:tcW w:w="10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lang w:eastAsia="ru-RU"/>
              </w:rPr>
              <w:t>Совершенствование педагогических кадров</w:t>
            </w:r>
          </w:p>
        </w:tc>
      </w:tr>
      <w:tr w:rsidR="007F373B" w:rsidRPr="007F373B" w:rsidTr="007F373B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Участие воспитателей в семинарах, МО района.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ведующая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 течение года</w:t>
            </w:r>
          </w:p>
        </w:tc>
      </w:tr>
      <w:tr w:rsidR="007F373B" w:rsidRPr="007F373B" w:rsidTr="007F373B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Участие воспитателей в конкурсном движении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 течение года</w:t>
            </w:r>
          </w:p>
        </w:tc>
      </w:tr>
      <w:tr w:rsidR="007F373B" w:rsidRPr="007F373B" w:rsidTr="007F373B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Выполнение индивидуальной программы самообразования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 течение года</w:t>
            </w:r>
          </w:p>
        </w:tc>
      </w:tr>
      <w:tr w:rsidR="007F373B" w:rsidRPr="007F373B" w:rsidTr="007F373B">
        <w:trPr>
          <w:trHeight w:val="14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Аттестация педагогов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 течение года</w:t>
            </w:r>
          </w:p>
        </w:tc>
      </w:tr>
      <w:tr w:rsidR="007F373B" w:rsidRPr="007F373B" w:rsidTr="007F373B">
        <w:trPr>
          <w:trHeight w:val="140"/>
        </w:trPr>
        <w:tc>
          <w:tcPr>
            <w:tcW w:w="10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ind w:left="2124"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lang w:eastAsia="ru-RU"/>
              </w:rPr>
              <w:t>                   Методическая  работа</w:t>
            </w:r>
          </w:p>
        </w:tc>
      </w:tr>
      <w:tr w:rsidR="007F373B" w:rsidRPr="007F373B" w:rsidTr="007F373B">
        <w:trPr>
          <w:trHeight w:val="300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lang w:eastAsia="ru-RU"/>
              </w:rPr>
              <w:t>Заседание (установочное) МО №1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Тема: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lang w:eastAsia="ru-RU"/>
              </w:rPr>
              <w:t>Координация деятельности  педагогов ДОУ на 2018 -2019</w:t>
            </w:r>
            <w:r w:rsidRPr="007F3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lang w:eastAsia="ru-RU"/>
              </w:rPr>
              <w:t xml:space="preserve"> учебный год»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Цель: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ознакомить с планом работы МО; утверждение плана работы МО воспитателей на учебный год. Обеспечение роста педагогического мастерства, повышение творческого потенциала педагогов МО.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Заведующая МКДОУ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Август</w:t>
            </w:r>
          </w:p>
        </w:tc>
      </w:tr>
      <w:tr w:rsidR="007F373B" w:rsidRPr="007F373B" w:rsidTr="007F373B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1. Обновление ба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зы данных о составе педагогов МКД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ОУ.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2. Обсуждение и утв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ерждение плана работы МО на 2018-2019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 xml:space="preserve"> учебный год с учётом праздничных дат и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3. Аттестация педагогов, нормативы и требования.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4. Мотивация педагогов к участию в работе методического объединения по предложенным темам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5. Карта педагогической активности участников МО: распределение меро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приятий между членами МО на 2018-2019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6.Утверждение графика работы воспитателей, плана открытых мероприятий воспитателей ДОУ, тем самообразования воспитателей.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Заведующая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7. Консультирование педагогических работников: «Работа в сети Интернет по добавлению разработок, материалов»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Заведующая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80"/>
        </w:trPr>
        <w:tc>
          <w:tcPr>
            <w:tcW w:w="59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lang w:eastAsia="ru-RU"/>
              </w:rPr>
              <w:t>Заседание МО № 2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Тема:  </w:t>
            </w:r>
            <w:r w:rsidRPr="007F3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lang w:eastAsia="ru-RU"/>
              </w:rPr>
              <w:t>«Развитие познавательно-исследовательской деятельности детей дошкольного возраста»</w:t>
            </w:r>
          </w:p>
          <w:p w:rsidR="007F373B" w:rsidRPr="007F373B" w:rsidRDefault="007F373B" w:rsidP="007F373B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Цель: 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Систематизация знаний педагогов по развитию познавательно-исследовательской деятельности детей, совершенствование педагогического мастерства.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Заведующая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Ноябрь</w:t>
            </w:r>
          </w:p>
          <w:p w:rsidR="007F373B" w:rsidRPr="007F373B" w:rsidRDefault="007F373B" w:rsidP="007F373B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Октябрь</w:t>
            </w:r>
          </w:p>
        </w:tc>
      </w:tr>
      <w:tr w:rsidR="007F373B" w:rsidRPr="007F373B" w:rsidTr="007F373B">
        <w:trPr>
          <w:trHeight w:val="1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1. Семинар-практикум: «Развитие познавательно-исследовательской деятельности детей дошкольного возраста»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Цель: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Расширение знаний педагогов о развитии познавательного интереса и познавательной активности детей дошкольного возраста средствами экспериментальной деятельности.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План семинара-практикума: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u w:val="single"/>
                <w:lang w:eastAsia="ru-RU"/>
              </w:rPr>
              <w:t>Теоретическая часть: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- доклад на тему «Детское экспериментирование-средство интеллектуального развития дошкольников»;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- доклад на тему «Организация среды в ДОУ для детского экспериментирования»;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u w:val="single"/>
                <w:lang w:eastAsia="ru-RU"/>
              </w:rPr>
              <w:t>Практическая часть: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- опыт-эксперимент с воздухом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</w:t>
            </w: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для детей данного возраста: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• Младший возраст: «Воздух есть везде»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• Средний возраст: «Можно ли увидеть воздух?»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• Старший возраст: «Есть ли у воздуха запах?»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• Старший возраст: «Имеет ли воздух вес?»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- творческие задания для педагогов: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• «Удивительные превращения»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• «Угадай по пантомиме».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• Экспресс – вопросы.</w:t>
            </w:r>
          </w:p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u w:val="single"/>
                <w:lang w:eastAsia="ru-RU"/>
              </w:rPr>
              <w:t>Итог семинара – практикума.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Заведующая</w:t>
            </w:r>
          </w:p>
          <w:p w:rsidR="007F373B" w:rsidRDefault="007F373B" w:rsidP="007F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ь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младшей группы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373B" w:rsidRPr="007F373B" w:rsidRDefault="00BA07EA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>Воспитатель</w:t>
            </w:r>
            <w:r w:rsidR="007F373B" w:rsidRPr="007F373B">
              <w:rPr>
                <w:rFonts w:ascii="Times New Roman" w:eastAsia="Times New Roman" w:hAnsi="Times New Roman" w:cs="Times New Roman"/>
                <w:color w:val="333333"/>
                <w:sz w:val="25"/>
                <w:lang w:eastAsia="ru-RU"/>
              </w:rPr>
              <w:t xml:space="preserve"> старшей группы</w:t>
            </w:r>
          </w:p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2. «Экспериментальная деятельность как средство развития познавательного интереса у детей старшего дошкольного возраста»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Ибрагимхалилова М.М.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6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3. «Организация прогулки с целью развития познавательного интереса к окружающему»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 xml:space="preserve">Медсестра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4. Презентация «Развитие познавательно-исследовательской деятельности детей старшего возраста»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BA07E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Алиева А.М.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6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5. Мастер-класс на тему: «Развитие познавательных способностей детей младшего дошкольного возраста через экспериментальную деятельность с объектами живой природы»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BA07E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Кодохилова С.Г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3000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3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lang w:eastAsia="ru-RU"/>
              </w:rPr>
              <w:t>Заседание МО № 3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Тема:  «</w:t>
            </w:r>
            <w:r w:rsidRPr="007F3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lang w:eastAsia="ru-RU"/>
              </w:rPr>
              <w:t>Метод проектов в ДОУ, как инновационная педагогическая технология»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Цель: 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Повышение профессиональной компетентности педагогов;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обучение педагогов проектной деятельности;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внедрение в педагогический процесс технологии проекта;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развитие интеллектуальной и творческой инициативы педагогов.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Заведующая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Февраль</w:t>
            </w:r>
          </w:p>
        </w:tc>
      </w:tr>
      <w:tr w:rsidR="007F373B" w:rsidRPr="007F373B" w:rsidTr="007F373B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1. Доклад: «Об использовании технологии проектирования в обучении дошкольников».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А</w:t>
            </w:r>
            <w:r w:rsidR="00BA07EA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бдулаева П.И.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2. Презентация: Проектный метод в деятельности ДОУ» (виды, этапы проекта)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И.Мадина 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3. «Развитие познавательных способностей детей дошкольного возраста через проектную деятельность»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Алиева А.М.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4. Мастер-класс «Применение информационных технологий для создания творческих проектов»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Кодохилова С.Г.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800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lang w:eastAsia="ru-RU"/>
              </w:rPr>
              <w:t>Заседание (итоговое) МО №4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</w:t>
            </w: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Тема: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</w:t>
            </w:r>
            <w:r w:rsidRPr="007F3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lang w:eastAsia="ru-RU"/>
              </w:rPr>
              <w:t>«Дост</w:t>
            </w:r>
            <w:r w:rsidR="00BA0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lang w:eastAsia="ru-RU"/>
              </w:rPr>
              <w:t>ижения детей и педагогов за 2018 – 2019</w:t>
            </w:r>
            <w:r w:rsidRPr="007F3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lang w:eastAsia="ru-RU"/>
              </w:rPr>
              <w:t xml:space="preserve"> учебный год»</w:t>
            </w:r>
          </w:p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lang w:eastAsia="ru-RU"/>
              </w:rPr>
              <w:t>Цель: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 Совершенствование  умений педагогов анализировать результаты деятельности, прогнозирование деятельности на будущий год.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Заведующая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Май</w:t>
            </w:r>
          </w:p>
        </w:tc>
      </w:tr>
      <w:tr w:rsidR="007F373B" w:rsidRPr="007F373B" w:rsidTr="007F373B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1. Анализ работы М</w:t>
            </w:r>
            <w:r w:rsidR="00BA07EA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КД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О</w:t>
            </w:r>
            <w:r w:rsidR="00BA07EA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У  за 2018-2019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BA07EA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Заведующая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2. Отчёты по мониторинг</w:t>
            </w:r>
            <w:r w:rsidR="00BA07EA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у образовательного процесса в МКД</w:t>
            </w: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3. Анализ работы воспитательно-образовательной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20" w:lineRule="atLeast"/>
              <w:ind w:firstLine="3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5. Самообразовательная работа воспитателей, как основа повышения профессионального мастерства (опыт работы (в виде презентации))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F373B" w:rsidRPr="007F373B" w:rsidTr="007F373B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373B">
              <w:rPr>
                <w:rFonts w:ascii="Times New Roman" w:eastAsia="Times New Roman" w:hAnsi="Times New Roman" w:cs="Times New Roman"/>
                <w:color w:val="000000"/>
                <w:sz w:val="25"/>
                <w:lang w:eastAsia="ru-RU"/>
              </w:rPr>
              <w:t>5. Разное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373B" w:rsidRPr="007F373B" w:rsidRDefault="007F373B" w:rsidP="007F37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Межсекционная работа: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взаимопосещения воспитательных занятий, мероприятий;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работа творческих групп;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изучение методической литературы;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работа по темам самообразования;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прохождение курсов повышения квалификации;</w:t>
      </w:r>
    </w:p>
    <w:p w:rsidR="007F373B" w:rsidRPr="007F373B" w:rsidRDefault="007F373B" w:rsidP="007F37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методическая учёба вновь назначенных воспитателей.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7F373B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План составила</w:t>
      </w: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7F373B" w:rsidRPr="007F373B" w:rsidRDefault="00BA07EA" w:rsidP="007F373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заведующая</w:t>
      </w:r>
    </w:p>
    <w:p w:rsidR="007F373B" w:rsidRPr="007F373B" w:rsidRDefault="007F373B" w:rsidP="007F3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   </w:t>
      </w:r>
      <w:r w:rsidR="00BA07E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                             МКДО « Тидибский </w:t>
      </w:r>
      <w:r w:rsidRPr="007F3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детский сад»</w:t>
      </w:r>
    </w:p>
    <w:p w:rsidR="007F373B" w:rsidRPr="007F373B" w:rsidRDefault="00BA07EA" w:rsidP="00BA07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                     МАГОМЕДОВА А. М.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698C"/>
    <w:multiLevelType w:val="multilevel"/>
    <w:tmpl w:val="CEE0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F373B"/>
    <w:rsid w:val="0019187C"/>
    <w:rsid w:val="007F373B"/>
    <w:rsid w:val="00BA07E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373B"/>
  </w:style>
  <w:style w:type="paragraph" w:customStyle="1" w:styleId="c30">
    <w:name w:val="c30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F373B"/>
  </w:style>
  <w:style w:type="character" w:customStyle="1" w:styleId="c50">
    <w:name w:val="c50"/>
    <w:basedOn w:val="a0"/>
    <w:rsid w:val="007F373B"/>
  </w:style>
  <w:style w:type="character" w:customStyle="1" w:styleId="c51">
    <w:name w:val="c51"/>
    <w:basedOn w:val="a0"/>
    <w:rsid w:val="007F373B"/>
  </w:style>
  <w:style w:type="character" w:customStyle="1" w:styleId="c32">
    <w:name w:val="c32"/>
    <w:basedOn w:val="a0"/>
    <w:rsid w:val="007F373B"/>
  </w:style>
  <w:style w:type="paragraph" w:customStyle="1" w:styleId="c58">
    <w:name w:val="c58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73B"/>
  </w:style>
  <w:style w:type="character" w:customStyle="1" w:styleId="c29">
    <w:name w:val="c29"/>
    <w:basedOn w:val="a0"/>
    <w:rsid w:val="007F373B"/>
  </w:style>
  <w:style w:type="paragraph" w:customStyle="1" w:styleId="c45">
    <w:name w:val="c45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73B"/>
  </w:style>
  <w:style w:type="character" w:customStyle="1" w:styleId="c46">
    <w:name w:val="c46"/>
    <w:basedOn w:val="a0"/>
    <w:rsid w:val="007F373B"/>
  </w:style>
  <w:style w:type="paragraph" w:customStyle="1" w:styleId="c36">
    <w:name w:val="c36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F373B"/>
  </w:style>
  <w:style w:type="character" w:customStyle="1" w:styleId="c9">
    <w:name w:val="c9"/>
    <w:basedOn w:val="a0"/>
    <w:rsid w:val="007F373B"/>
  </w:style>
  <w:style w:type="paragraph" w:customStyle="1" w:styleId="c20">
    <w:name w:val="c20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7F373B"/>
  </w:style>
  <w:style w:type="character" w:customStyle="1" w:styleId="c34">
    <w:name w:val="c34"/>
    <w:basedOn w:val="a0"/>
    <w:rsid w:val="007F373B"/>
  </w:style>
  <w:style w:type="character" w:customStyle="1" w:styleId="c25">
    <w:name w:val="c25"/>
    <w:basedOn w:val="a0"/>
    <w:rsid w:val="007F373B"/>
  </w:style>
  <w:style w:type="paragraph" w:customStyle="1" w:styleId="c66">
    <w:name w:val="c66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7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2018-12-28T18:09:00Z</dcterms:created>
  <dcterms:modified xsi:type="dcterms:W3CDTF">2018-12-28T18:27:00Z</dcterms:modified>
</cp:coreProperties>
</file>